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6A1487A1" w:rsidR="00E66558" w:rsidRDefault="009D71E8" w:rsidP="0072129C">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rsidR="00822E26" w:rsidRPr="36BCED60">
        <w:rPr>
          <w:i/>
          <w:iCs/>
        </w:rPr>
        <w:t>Northumberland Heath Primary</w:t>
      </w:r>
      <w:r w:rsidR="4810FAD2" w:rsidRPr="36BCED60">
        <w:rPr>
          <w:i/>
          <w:iCs/>
        </w:rPr>
        <w:t xml:space="preserve"> </w:t>
      </w:r>
      <w:r w:rsidR="00822E26">
        <w:t>2024-2025</w:t>
      </w:r>
    </w:p>
    <w:p w14:paraId="2A7D54B2" w14:textId="077095EF" w:rsidR="00E66558" w:rsidRDefault="009D71E8" w:rsidP="00C225DB">
      <w:pPr>
        <w:rPr>
          <w:b/>
        </w:rPr>
      </w:pPr>
      <w:r>
        <w:t xml:space="preserve">This statement details our school’s use of pupil premium (and recovery premium) 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62160A88">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72129C">
            <w:pPr>
              <w:pStyle w:val="TableHeader"/>
              <w:jc w:val="left"/>
            </w:pPr>
            <w: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6" w14:textId="77777777" w:rsidR="00E66558" w:rsidRDefault="009D71E8" w:rsidP="0072129C">
            <w:pPr>
              <w:pStyle w:val="TableHeader"/>
              <w:jc w:val="left"/>
            </w:pPr>
            <w:r>
              <w:t>Data</w:t>
            </w:r>
          </w:p>
        </w:tc>
      </w:tr>
      <w:tr w:rsidR="00E27862" w:rsidRPr="00E27862" w14:paraId="2A7D54BD" w14:textId="77777777" w:rsidTr="62160A88">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Pr="00E27862" w:rsidRDefault="009D71E8" w:rsidP="0072129C">
            <w:pPr>
              <w:pStyle w:val="TableRow"/>
              <w:rPr>
                <w:color w:val="auto"/>
              </w:rPr>
            </w:pPr>
            <w:r w:rsidRPr="00E27862">
              <w:rPr>
                <w:color w:val="auto"/>
              </w:rPr>
              <w:t xml:space="preserve">Number of pupils in school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359111A" w:rsidR="00E66558" w:rsidRPr="00E27862" w:rsidRDefault="00756E58" w:rsidP="0072129C">
            <w:pPr>
              <w:pStyle w:val="TableRow"/>
              <w:rPr>
                <w:color w:val="auto"/>
              </w:rPr>
            </w:pPr>
            <w:r>
              <w:rPr>
                <w:color w:val="auto"/>
              </w:rPr>
              <w:t>485</w:t>
            </w:r>
          </w:p>
        </w:tc>
      </w:tr>
      <w:tr w:rsidR="00E27862" w:rsidRPr="00E27862" w14:paraId="2A7D54C0" w14:textId="77777777" w:rsidTr="62160A88">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1CECB776" w:rsidR="00E66558" w:rsidRPr="00E27862" w:rsidRDefault="009D71E8" w:rsidP="0072129C">
            <w:pPr>
              <w:pStyle w:val="TableRow"/>
              <w:rPr>
                <w:color w:val="auto"/>
              </w:rPr>
            </w:pPr>
            <w:r w:rsidRPr="00E27862">
              <w:rPr>
                <w:color w:val="auto"/>
              </w:rPr>
              <w:t>Proportion (%) of pupil premium eligible pupils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6A22DFB" w:rsidR="00E66558" w:rsidRPr="00E27862" w:rsidRDefault="00E12629" w:rsidP="0072129C">
            <w:pPr>
              <w:pStyle w:val="TableRow"/>
              <w:rPr>
                <w:color w:val="auto"/>
              </w:rPr>
            </w:pPr>
            <w:r>
              <w:rPr>
                <w:color w:val="auto"/>
              </w:rPr>
              <w:t>49%</w:t>
            </w:r>
          </w:p>
        </w:tc>
      </w:tr>
      <w:tr w:rsidR="00E27862" w:rsidRPr="00E27862" w14:paraId="2A7D54C3" w14:textId="77777777" w:rsidTr="62160A88">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46CC33D" w:rsidR="00E66558" w:rsidRPr="00E27862" w:rsidRDefault="009D71E8" w:rsidP="0072129C">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r w:rsidR="00E433E1">
              <w:rPr>
                <w:b/>
                <w:bCs/>
                <w:color w:val="auto"/>
                <w:szCs w:val="22"/>
              </w:rPr>
              <w:t xml:space="preserve"> – you must still publish an updated statement for each academic year</w:t>
            </w:r>
            <w:r w:rsidRPr="00E27862">
              <w:rPr>
                <w:b/>
                <w:bCs/>
                <w:color w:val="auto"/>
                <w:szCs w:val="22"/>
              </w:rPr>
              <w: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81FBC" w14:textId="3810EDC8" w:rsidR="00285516" w:rsidRPr="00E27862" w:rsidRDefault="00755D22" w:rsidP="0072129C">
            <w:pPr>
              <w:pStyle w:val="TableRow"/>
              <w:rPr>
                <w:color w:val="auto"/>
              </w:rPr>
            </w:pPr>
            <w:r w:rsidRPr="00E27862">
              <w:rPr>
                <w:color w:val="auto"/>
              </w:rPr>
              <w:t>202</w:t>
            </w:r>
            <w:r w:rsidR="00C83332">
              <w:rPr>
                <w:color w:val="auto"/>
              </w:rPr>
              <w:t>2</w:t>
            </w:r>
            <w:r w:rsidR="003061EC" w:rsidRPr="00E27862">
              <w:rPr>
                <w:color w:val="auto"/>
              </w:rPr>
              <w:t>/</w:t>
            </w:r>
            <w:r w:rsidR="00285516" w:rsidRPr="00E27862">
              <w:rPr>
                <w:color w:val="auto"/>
              </w:rPr>
              <w:t>202</w:t>
            </w:r>
            <w:r w:rsidR="00C83332">
              <w:rPr>
                <w:color w:val="auto"/>
              </w:rPr>
              <w:t>3</w:t>
            </w:r>
            <w:r w:rsidR="00285516" w:rsidRPr="00E27862">
              <w:rPr>
                <w:color w:val="auto"/>
              </w:rPr>
              <w:t xml:space="preserve"> to </w:t>
            </w:r>
          </w:p>
          <w:p w14:paraId="2A7D54C2" w14:textId="4EB1D043" w:rsidR="00E66558" w:rsidRPr="00E27862" w:rsidRDefault="00755D22" w:rsidP="0072129C">
            <w:pPr>
              <w:pStyle w:val="TableRow"/>
              <w:rPr>
                <w:color w:val="auto"/>
              </w:rPr>
            </w:pPr>
            <w:r w:rsidRPr="00E27862">
              <w:rPr>
                <w:color w:val="auto"/>
              </w:rPr>
              <w:t>202</w:t>
            </w:r>
            <w:r w:rsidR="00304CEF">
              <w:rPr>
                <w:color w:val="auto"/>
              </w:rPr>
              <w:t>5</w:t>
            </w:r>
            <w:r w:rsidR="003061EC" w:rsidRPr="00E27862">
              <w:rPr>
                <w:color w:val="auto"/>
              </w:rPr>
              <w:t>/</w:t>
            </w:r>
            <w:r w:rsidR="00285516" w:rsidRPr="00E27862">
              <w:rPr>
                <w:color w:val="auto"/>
              </w:rPr>
              <w:t>202</w:t>
            </w:r>
            <w:r w:rsidR="005115F9">
              <w:rPr>
                <w:color w:val="auto"/>
              </w:rPr>
              <w:t>6</w:t>
            </w:r>
          </w:p>
        </w:tc>
      </w:tr>
      <w:tr w:rsidR="00E27862" w:rsidRPr="00E27862" w14:paraId="2A7D54C6" w14:textId="77777777" w:rsidTr="62160A88">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E27862" w:rsidRDefault="009D71E8" w:rsidP="0072129C">
            <w:pPr>
              <w:pStyle w:val="TableRow"/>
              <w:rPr>
                <w:color w:val="auto"/>
              </w:rPr>
            </w:pPr>
            <w:r w:rsidRPr="00E27862">
              <w:rPr>
                <w:color w:val="auto"/>
                <w:szCs w:val="22"/>
              </w:rPr>
              <w:t>Date this statement was published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0CB1FDF" w:rsidR="00E66558" w:rsidRPr="00E27862" w:rsidRDefault="005115F9" w:rsidP="0072129C">
            <w:pPr>
              <w:pStyle w:val="TableRow"/>
              <w:rPr>
                <w:color w:val="auto"/>
              </w:rPr>
            </w:pPr>
            <w:r>
              <w:rPr>
                <w:color w:val="auto"/>
              </w:rPr>
              <w:t>September 2024</w:t>
            </w:r>
          </w:p>
        </w:tc>
      </w:tr>
      <w:tr w:rsidR="00E27862" w:rsidRPr="00E27862" w14:paraId="2A7D54C9" w14:textId="77777777" w:rsidTr="62160A88">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E27862" w:rsidRDefault="009D71E8" w:rsidP="0072129C">
            <w:pPr>
              <w:pStyle w:val="TableRow"/>
              <w:rPr>
                <w:color w:val="auto"/>
              </w:rPr>
            </w:pPr>
            <w:r w:rsidRPr="00E27862">
              <w:rPr>
                <w:color w:val="auto"/>
                <w:szCs w:val="22"/>
              </w:rPr>
              <w:t>Date on which it will be reviewed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E799939" w:rsidR="00E66558" w:rsidRPr="00E27862" w:rsidRDefault="005115F9" w:rsidP="0072129C">
            <w:pPr>
              <w:pStyle w:val="TableRow"/>
              <w:rPr>
                <w:color w:val="auto"/>
              </w:rPr>
            </w:pPr>
            <w:r>
              <w:rPr>
                <w:color w:val="auto"/>
              </w:rPr>
              <w:t>July 2025</w:t>
            </w:r>
          </w:p>
        </w:tc>
      </w:tr>
      <w:tr w:rsidR="00E27862" w:rsidRPr="00E27862" w14:paraId="2A7D54CC" w14:textId="77777777" w:rsidTr="62160A88">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E27862" w:rsidRDefault="009D71E8" w:rsidP="0072129C">
            <w:pPr>
              <w:pStyle w:val="TableRow"/>
              <w:rPr>
                <w:color w:val="auto"/>
              </w:rPr>
            </w:pPr>
            <w:r w:rsidRPr="00E27862">
              <w:rPr>
                <w:color w:val="auto"/>
              </w:rPr>
              <w:t>Statement authorised by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1D13E51" w:rsidR="00E66558" w:rsidRPr="00FD1408" w:rsidRDefault="00FD1408" w:rsidP="0072129C">
            <w:pPr>
              <w:pStyle w:val="TableRow"/>
              <w:rPr>
                <w:color w:val="auto"/>
              </w:rPr>
            </w:pPr>
            <w:r w:rsidRPr="00FD1408">
              <w:rPr>
                <w:color w:val="auto"/>
              </w:rPr>
              <w:t>Julie Carson</w:t>
            </w:r>
          </w:p>
        </w:tc>
      </w:tr>
      <w:tr w:rsidR="00E27862" w:rsidRPr="00E27862" w14:paraId="2A7D54CF" w14:textId="77777777" w:rsidTr="62160A88">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E27862" w:rsidRDefault="009D71E8" w:rsidP="0072129C">
            <w:pPr>
              <w:pStyle w:val="TableRow"/>
              <w:rPr>
                <w:color w:val="auto"/>
              </w:rPr>
            </w:pPr>
            <w:r w:rsidRPr="00E27862">
              <w:rPr>
                <w:color w:val="auto"/>
              </w:rPr>
              <w:t>Pupil premium lead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F1AB97D" w:rsidR="00E66558" w:rsidRPr="007111B6" w:rsidRDefault="00FD1408" w:rsidP="0072129C">
            <w:pPr>
              <w:pStyle w:val="TableRow"/>
              <w:rPr>
                <w:color w:val="auto"/>
              </w:rPr>
            </w:pPr>
            <w:r w:rsidRPr="007111B6">
              <w:rPr>
                <w:color w:val="auto"/>
                <w:szCs w:val="28"/>
              </w:rPr>
              <w:t>Gail Beale</w:t>
            </w:r>
            <w:r w:rsidR="007111B6" w:rsidRPr="007111B6">
              <w:rPr>
                <w:color w:val="auto"/>
                <w:szCs w:val="28"/>
              </w:rPr>
              <w:t xml:space="preserve"> / Dora Indresano</w:t>
            </w:r>
          </w:p>
        </w:tc>
      </w:tr>
      <w:tr w:rsidR="00E27862" w:rsidRPr="00E27862" w14:paraId="2A7D54D2" w14:textId="77777777" w:rsidTr="62160A88">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E27862" w:rsidRDefault="009D71E8" w:rsidP="0072129C">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609EEBA8" w:rsidR="00E66558" w:rsidRPr="007111B6" w:rsidRDefault="007111B6" w:rsidP="0072129C">
            <w:pPr>
              <w:pStyle w:val="TableRow"/>
              <w:rPr>
                <w:color w:val="auto"/>
                <w:szCs w:val="28"/>
              </w:rPr>
            </w:pPr>
            <w:r w:rsidRPr="007111B6">
              <w:rPr>
                <w:color w:val="auto"/>
                <w:szCs w:val="28"/>
              </w:rPr>
              <w:t>Nav Sanghara</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00614F1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27862" w:rsidRDefault="009D71E8" w:rsidP="0072129C">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27862" w:rsidRDefault="009D71E8" w:rsidP="0072129C">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rsidP="0072129C">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23B8E5C" w:rsidR="00E66558" w:rsidRPr="00E27862" w:rsidRDefault="001E75AC" w:rsidP="007111B6">
            <w:pPr>
              <w:pStyle w:val="TableRow"/>
              <w:ind w:left="0"/>
              <w:rPr>
                <w:color w:val="auto"/>
              </w:rPr>
            </w:pPr>
            <w:r>
              <w:rPr>
                <w:rStyle w:val="ui-provider"/>
              </w:rPr>
              <w:t>£377,858</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60ABE6C" w:rsidR="00D41354" w:rsidRPr="00CA4D72" w:rsidRDefault="009D71E8" w:rsidP="00AE27D7">
            <w:pPr>
              <w:pStyle w:val="TableRow"/>
              <w:rPr>
                <w:i/>
                <w:iCs/>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31C0A21" w:rsidR="00E66558" w:rsidRPr="00E27862" w:rsidRDefault="00E66558" w:rsidP="007111B6">
            <w:pPr>
              <w:pStyle w:val="TableRow"/>
              <w:ind w:left="0"/>
              <w:rPr>
                <w:color w:val="auto"/>
              </w:rPr>
            </w:pP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BCF71A8" w:rsidR="00E66558" w:rsidRPr="00E27862" w:rsidRDefault="009D71E8" w:rsidP="0072129C">
            <w:pPr>
              <w:pStyle w:val="TableRow"/>
              <w:rPr>
                <w:color w:val="auto"/>
              </w:rPr>
            </w:pPr>
            <w:r w:rsidRPr="00E27862">
              <w:rPr>
                <w:color w:val="auto"/>
              </w:rPr>
              <w:t>Pupil premium</w:t>
            </w:r>
            <w:r w:rsidR="00DD73EF">
              <w:rPr>
                <w:color w:val="auto"/>
              </w:rPr>
              <w:t xml:space="preserve">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C93DF6E" w:rsidR="00E66558" w:rsidRPr="00E27862" w:rsidRDefault="00E66558" w:rsidP="007111B6">
            <w:pPr>
              <w:pStyle w:val="TableRow"/>
              <w:ind w:left="0"/>
              <w:rPr>
                <w:color w:val="auto"/>
              </w:rPr>
            </w:pP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rsidP="0072129C">
            <w:pPr>
              <w:pStyle w:val="TableRow"/>
              <w:rPr>
                <w:b/>
                <w:color w:val="auto"/>
              </w:rPr>
            </w:pPr>
            <w:r w:rsidRPr="00E27862">
              <w:rPr>
                <w:b/>
                <w:color w:val="auto"/>
              </w:rPr>
              <w:t>Total budget for this academic year</w:t>
            </w:r>
          </w:p>
          <w:p w14:paraId="2A7D54E1" w14:textId="6A01B29B" w:rsidR="00E66558" w:rsidRPr="00E27862" w:rsidRDefault="00E66558" w:rsidP="0072129C">
            <w:pPr>
              <w:pStyle w:val="TableRow"/>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424CC68" w:rsidR="00E66558" w:rsidRPr="00E27862" w:rsidRDefault="001E75AC" w:rsidP="007111B6">
            <w:pPr>
              <w:pStyle w:val="TableRow"/>
              <w:ind w:left="0"/>
              <w:rPr>
                <w:color w:val="auto"/>
              </w:rPr>
            </w:pPr>
            <w:r>
              <w:rPr>
                <w:rStyle w:val="ui-provider"/>
              </w:rPr>
              <w:t>£377,858</w:t>
            </w:r>
          </w:p>
        </w:tc>
      </w:tr>
    </w:tbl>
    <w:p w14:paraId="2A7D54E4" w14:textId="77777777" w:rsidR="00E66558" w:rsidRDefault="009D71E8" w:rsidP="0072129C">
      <w:pPr>
        <w:pStyle w:val="Heading1"/>
      </w:pPr>
      <w:r>
        <w:lastRenderedPageBreak/>
        <w:t>Part A: Pupil premium strategy plan</w:t>
      </w:r>
    </w:p>
    <w:p w14:paraId="2A7D54E5" w14:textId="77777777" w:rsidR="00E66558" w:rsidRDefault="009D71E8" w:rsidP="0072129C">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BFD19" w14:textId="77777777" w:rsidR="00387C37" w:rsidRDefault="007B5E12" w:rsidP="0072129C">
            <w:pPr>
              <w:spacing w:after="120"/>
            </w:pPr>
            <w:r>
              <w:t>As part of our Pupil Premium strategy, we aim to ensure that all pupils, from all backgrounds, can make expected or better progress and to ensure that children achieve highly in all subject areas of the curriculum.</w:t>
            </w:r>
          </w:p>
          <w:p w14:paraId="08E6795B" w14:textId="77777777" w:rsidR="00387C37" w:rsidRDefault="007B5E12" w:rsidP="0072129C">
            <w:pPr>
              <w:spacing w:after="120"/>
            </w:pPr>
            <w:r>
              <w:t xml:space="preserve"> The purpose of our strategy is to ensure that the disadvantaged versus non disadvantaged gap is closing and to ensure that all pupils make progress, including those who are already high attainers. As part of this strategy, we will reflect on the different challenges that our most vulnerable groups of children face and ensure that we use appropriate strategies to ensure these pupils can access high quality education and achieve their potential. </w:t>
            </w:r>
          </w:p>
          <w:p w14:paraId="47F9562E" w14:textId="77777777" w:rsidR="00387C37" w:rsidRDefault="007B5E12" w:rsidP="0072129C">
            <w:pPr>
              <w:spacing w:after="120"/>
            </w:pPr>
            <w:r>
              <w:t xml:space="preserve">This includes our families accessing support from </w:t>
            </w:r>
            <w:r w:rsidR="00387C37">
              <w:t>C</w:t>
            </w:r>
            <w:r>
              <w:t xml:space="preserve">hildren’s </w:t>
            </w:r>
            <w:r w:rsidR="00387C37">
              <w:t>S</w:t>
            </w:r>
            <w:r>
              <w:t xml:space="preserve">ervices and our young carers. Quality first teaching is the priority and the tool that will benefit all of our pupils, including disadvantaged groups the most.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w:t>
            </w:r>
          </w:p>
          <w:p w14:paraId="1B5AB3C2" w14:textId="77777777" w:rsidR="00387C37" w:rsidRDefault="007B5E12" w:rsidP="0072129C">
            <w:pPr>
              <w:spacing w:after="120"/>
            </w:pPr>
            <w:r>
              <w:t>This strategy is based on research and robust diagnostic assessment, not assumptions about the impact of disadvantage. Our approach will be responsive to common challenges and individual needs, rooted in robust diagnostic assessment, not assumptions about the impact of disadvantage. The approaches we have adopted complement each other to help pupils excel.</w:t>
            </w:r>
          </w:p>
          <w:p w14:paraId="65530BF5" w14:textId="0CCB75DB" w:rsidR="00C009DA" w:rsidRPr="00E27862" w:rsidRDefault="007B5E12" w:rsidP="0072129C">
            <w:pPr>
              <w:spacing w:after="120"/>
              <w:rPr>
                <w:rFonts w:cs="Arial"/>
                <w:iCs/>
                <w:color w:val="auto"/>
                <w:lang w:val="en-US"/>
              </w:rPr>
            </w:pPr>
            <w:r>
              <w:t>To ensure they are effective we will: • ensure disadvantaged pupils are challenged in the work that they are set, and adaptations are made to support with this • act early to intervene at the point need is identified • adopt a whole school approach in which all staff take responsibility for disadvantaged pupils’ outcomes and raise expectations of what they can achieve</w:t>
            </w:r>
            <w:r w:rsidR="008036FC">
              <w:t xml:space="preserve"> .</w:t>
            </w:r>
          </w:p>
          <w:p w14:paraId="2A7D54E9" w14:textId="46FC182D" w:rsidR="008C6667" w:rsidRPr="00C009DA" w:rsidRDefault="008C6667" w:rsidP="00387C37">
            <w:pPr>
              <w:autoSpaceDN/>
              <w:ind w:left="714"/>
              <w:rPr>
                <w:rFonts w:cs="Arial"/>
                <w:iCs/>
                <w:color w:val="0070C0"/>
                <w:lang w:val="en-US"/>
              </w:rPr>
            </w:pPr>
          </w:p>
        </w:tc>
      </w:tr>
    </w:tbl>
    <w:p w14:paraId="112ECEDA" w14:textId="77777777" w:rsidR="00307C73" w:rsidRDefault="00307C73" w:rsidP="0072129C">
      <w:pPr>
        <w:pStyle w:val="Heading2"/>
        <w:spacing w:before="600"/>
      </w:pPr>
    </w:p>
    <w:p w14:paraId="74855AFD" w14:textId="77777777" w:rsidR="00307C73" w:rsidRDefault="00307C73" w:rsidP="0072129C">
      <w:pPr>
        <w:pStyle w:val="Heading2"/>
        <w:spacing w:before="600"/>
      </w:pPr>
    </w:p>
    <w:p w14:paraId="2A7D54EB" w14:textId="4BC23558" w:rsidR="00E66558" w:rsidRDefault="009D71E8" w:rsidP="0072129C">
      <w:pPr>
        <w:pStyle w:val="Heading2"/>
        <w:spacing w:before="600"/>
      </w:pPr>
      <w:r>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1A7DC24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72129C">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72129C">
            <w:pPr>
              <w:pStyle w:val="TableHeader"/>
              <w:jc w:val="left"/>
            </w:pPr>
            <w:r>
              <w:t xml:space="preserve">Detail of challenge </w:t>
            </w:r>
          </w:p>
        </w:tc>
      </w:tr>
      <w:tr w:rsidR="00E66558" w14:paraId="2A7D54F2" w14:textId="77777777" w:rsidTr="1A7DC24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693528" w:rsidRDefault="009D71E8" w:rsidP="0072129C">
            <w:pPr>
              <w:pStyle w:val="TableRow"/>
              <w:rPr>
                <w:rFonts w:ascii="Ebrima" w:hAnsi="Ebrima"/>
                <w:sz w:val="22"/>
                <w:szCs w:val="22"/>
              </w:rPr>
            </w:pPr>
            <w:r w:rsidRPr="00693528">
              <w:rPr>
                <w:rFonts w:ascii="Ebrima" w:hAnsi="Ebrima"/>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1C1DED89" w:rsidR="00E66558" w:rsidRPr="00693528" w:rsidRDefault="009D7E73" w:rsidP="0066364C">
            <w:pPr>
              <w:autoSpaceDN/>
              <w:spacing w:before="60" w:after="120" w:line="240" w:lineRule="auto"/>
              <w:ind w:left="57" w:right="57"/>
              <w:rPr>
                <w:rFonts w:ascii="Ebrima" w:hAnsi="Ebrima" w:cs="Arial"/>
                <w:iCs/>
                <w:color w:val="auto"/>
                <w:lang w:val="en-US"/>
              </w:rPr>
            </w:pPr>
            <w:r w:rsidRPr="00693528">
              <w:rPr>
                <w:rFonts w:ascii="Ebrima" w:hAnsi="Ebrima" w:cs="Arial"/>
                <w:iCs/>
                <w:color w:val="auto"/>
                <w:lang w:val="en-US"/>
              </w:rPr>
              <w:t>A</w:t>
            </w:r>
            <w:r w:rsidR="00C202A1" w:rsidRPr="00693528">
              <w:rPr>
                <w:rFonts w:ascii="Ebrima" w:hAnsi="Ebrima" w:cs="Arial"/>
                <w:iCs/>
                <w:color w:val="auto"/>
                <w:lang w:val="en-US"/>
              </w:rPr>
              <w:t>s</w:t>
            </w:r>
            <w:r w:rsidR="00997652" w:rsidRPr="00693528">
              <w:rPr>
                <w:rFonts w:ascii="Ebrima" w:hAnsi="Ebrima" w:cs="Arial"/>
                <w:iCs/>
                <w:color w:val="auto"/>
                <w:lang w:val="en-US"/>
              </w:rPr>
              <w:t xml:space="preserve">sessments, </w:t>
            </w:r>
            <w:r w:rsidR="0090065A" w:rsidRPr="00693528">
              <w:rPr>
                <w:rFonts w:ascii="Ebrima" w:hAnsi="Ebrima" w:cs="Arial"/>
                <w:iCs/>
                <w:color w:val="auto"/>
                <w:lang w:val="en-US"/>
              </w:rPr>
              <w:t>observations,</w:t>
            </w:r>
            <w:r w:rsidR="00997652" w:rsidRPr="00693528">
              <w:rPr>
                <w:rFonts w:ascii="Ebrima" w:hAnsi="Ebrima" w:cs="Arial"/>
                <w:iCs/>
                <w:color w:val="auto"/>
                <w:lang w:val="en-US"/>
              </w:rPr>
              <w:t xml:space="preserve"> </w:t>
            </w:r>
            <w:r w:rsidR="0091058F" w:rsidRPr="00693528">
              <w:rPr>
                <w:rFonts w:ascii="Ebrima" w:hAnsi="Ebrima" w:cs="Arial"/>
                <w:iCs/>
                <w:color w:val="auto"/>
                <w:lang w:val="en-US"/>
              </w:rPr>
              <w:t xml:space="preserve">and discussions </w:t>
            </w:r>
            <w:r w:rsidR="009E2FC0" w:rsidRPr="00693528">
              <w:rPr>
                <w:rFonts w:ascii="Ebrima" w:hAnsi="Ebrima" w:cs="Arial"/>
                <w:iCs/>
                <w:color w:val="auto"/>
                <w:lang w:val="en-US"/>
              </w:rPr>
              <w:t>with pupils</w:t>
            </w:r>
            <w:r w:rsidR="00997652" w:rsidRPr="00693528">
              <w:rPr>
                <w:rFonts w:ascii="Ebrima" w:hAnsi="Ebrima" w:cs="Arial"/>
                <w:iCs/>
                <w:color w:val="auto"/>
                <w:lang w:val="en-US"/>
              </w:rPr>
              <w:t xml:space="preserve"> </w:t>
            </w:r>
            <w:r w:rsidR="005A774B" w:rsidRPr="00693528">
              <w:rPr>
                <w:rFonts w:ascii="Ebrima" w:hAnsi="Ebrima" w:cs="Arial"/>
                <w:iCs/>
                <w:color w:val="auto"/>
                <w:lang w:val="en-US"/>
              </w:rPr>
              <w:t>indicate</w:t>
            </w:r>
            <w:r w:rsidR="00A13833" w:rsidRPr="00693528">
              <w:rPr>
                <w:rFonts w:ascii="Ebrima" w:hAnsi="Ebrima" w:cs="Arial"/>
                <w:iCs/>
                <w:color w:val="auto"/>
                <w:lang w:val="en-US"/>
              </w:rPr>
              <w:t xml:space="preserve"> </w:t>
            </w:r>
            <w:r w:rsidR="00997652" w:rsidRPr="00693528">
              <w:rPr>
                <w:rFonts w:ascii="Ebrima" w:hAnsi="Ebrima" w:cs="Arial"/>
                <w:iCs/>
                <w:color w:val="auto"/>
                <w:lang w:val="en-US"/>
              </w:rPr>
              <w:t xml:space="preserve">underdeveloped oral language </w:t>
            </w:r>
            <w:r w:rsidR="005A774B" w:rsidRPr="00693528">
              <w:rPr>
                <w:rFonts w:ascii="Ebrima" w:hAnsi="Ebrima" w:cs="Arial"/>
                <w:iCs/>
                <w:color w:val="auto"/>
                <w:lang w:val="en-US"/>
              </w:rPr>
              <w:t xml:space="preserve">skills </w:t>
            </w:r>
            <w:r w:rsidR="00997652" w:rsidRPr="00693528">
              <w:rPr>
                <w:rFonts w:ascii="Ebrima" w:hAnsi="Ebrima" w:cs="Arial"/>
                <w:iCs/>
                <w:color w:val="auto"/>
                <w:lang w:val="en-US"/>
              </w:rPr>
              <w:t xml:space="preserve">and vocabulary </w:t>
            </w:r>
            <w:r w:rsidR="00D86CDA" w:rsidRPr="00693528">
              <w:rPr>
                <w:rFonts w:ascii="Ebrima" w:hAnsi="Ebrima" w:cs="Arial"/>
                <w:iCs/>
                <w:color w:val="auto"/>
                <w:lang w:val="en-US"/>
              </w:rPr>
              <w:t>gaps among many</w:t>
            </w:r>
            <w:r w:rsidR="00997652" w:rsidRPr="00693528">
              <w:rPr>
                <w:rFonts w:ascii="Ebrima" w:hAnsi="Ebrima" w:cs="Arial"/>
                <w:iCs/>
                <w:color w:val="auto"/>
                <w:lang w:val="en-US"/>
              </w:rPr>
              <w:t xml:space="preserve"> disadvantaged pupils</w:t>
            </w:r>
            <w:r w:rsidR="00E52980" w:rsidRPr="00693528">
              <w:rPr>
                <w:rFonts w:ascii="Ebrima" w:hAnsi="Ebrima" w:cs="Arial"/>
                <w:iCs/>
                <w:color w:val="auto"/>
                <w:lang w:val="en-US"/>
              </w:rPr>
              <w:t xml:space="preserve">. These are evident </w:t>
            </w:r>
            <w:r w:rsidR="00997652" w:rsidRPr="00693528">
              <w:rPr>
                <w:rFonts w:ascii="Ebrima" w:hAnsi="Ebrima" w:cs="Arial"/>
                <w:iCs/>
                <w:color w:val="auto"/>
                <w:lang w:val="en-US"/>
              </w:rPr>
              <w:t xml:space="preserve">from </w:t>
            </w:r>
            <w:r w:rsidR="008D73B7" w:rsidRPr="00693528">
              <w:rPr>
                <w:rFonts w:ascii="Ebrima" w:hAnsi="Ebrima" w:cs="Arial"/>
                <w:iCs/>
                <w:color w:val="auto"/>
                <w:lang w:val="en-US"/>
              </w:rPr>
              <w:t>Reception</w:t>
            </w:r>
            <w:r w:rsidR="00997652" w:rsidRPr="00693528">
              <w:rPr>
                <w:rFonts w:ascii="Ebrima" w:hAnsi="Ebrima" w:cs="Arial"/>
                <w:iCs/>
                <w:color w:val="auto"/>
                <w:lang w:val="en-US"/>
              </w:rPr>
              <w:t xml:space="preserve"> through to KS</w:t>
            </w:r>
            <w:r w:rsidR="00E52980" w:rsidRPr="00693528">
              <w:rPr>
                <w:rFonts w:ascii="Ebrima" w:hAnsi="Ebrima" w:cs="Arial"/>
                <w:iCs/>
                <w:color w:val="auto"/>
                <w:lang w:val="en-US"/>
              </w:rPr>
              <w:t xml:space="preserve">2 </w:t>
            </w:r>
            <w:r w:rsidR="0090065A" w:rsidRPr="00693528">
              <w:rPr>
                <w:rFonts w:ascii="Ebrima" w:hAnsi="Ebrima" w:cs="Arial"/>
                <w:iCs/>
                <w:color w:val="auto"/>
                <w:lang w:val="en-US"/>
              </w:rPr>
              <w:t>and in</w:t>
            </w:r>
            <w:r w:rsidR="00D11137" w:rsidRPr="00693528">
              <w:rPr>
                <w:rFonts w:ascii="Ebrima" w:hAnsi="Ebrima" w:cs="Arial"/>
                <w:iCs/>
                <w:color w:val="auto"/>
                <w:lang w:val="en-US"/>
              </w:rPr>
              <w:t xml:space="preserve"> </w:t>
            </w:r>
            <w:r w:rsidR="00347E37" w:rsidRPr="00693528">
              <w:rPr>
                <w:rFonts w:ascii="Ebrima" w:hAnsi="Ebrima" w:cs="Arial"/>
                <w:iCs/>
                <w:color w:val="auto"/>
                <w:lang w:val="en-US"/>
              </w:rPr>
              <w:t>general,</w:t>
            </w:r>
            <w:r w:rsidR="00D11137" w:rsidRPr="00693528">
              <w:rPr>
                <w:rFonts w:ascii="Ebrima" w:hAnsi="Ebrima" w:cs="Arial"/>
                <w:iCs/>
                <w:color w:val="auto"/>
                <w:lang w:val="en-US"/>
              </w:rPr>
              <w:t xml:space="preserve"> are more preval</w:t>
            </w:r>
            <w:r w:rsidR="00FA5BE8" w:rsidRPr="00693528">
              <w:rPr>
                <w:rFonts w:ascii="Ebrima" w:hAnsi="Ebrima" w:cs="Arial"/>
                <w:iCs/>
                <w:color w:val="auto"/>
                <w:lang w:val="en-US"/>
              </w:rPr>
              <w:t>ent among our disadvantaged pupils than their peers.</w:t>
            </w:r>
          </w:p>
        </w:tc>
      </w:tr>
      <w:tr w:rsidR="00E66558" w14:paraId="2A7D54F5" w14:textId="77777777" w:rsidTr="1A7DC24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693528" w:rsidRDefault="009D71E8" w:rsidP="0072129C">
            <w:pPr>
              <w:pStyle w:val="TableRow"/>
              <w:rPr>
                <w:rFonts w:ascii="Ebrima" w:hAnsi="Ebrima"/>
                <w:sz w:val="22"/>
                <w:szCs w:val="22"/>
              </w:rPr>
            </w:pPr>
            <w:r w:rsidRPr="00693528">
              <w:rPr>
                <w:rFonts w:ascii="Ebrima" w:hAnsi="Ebrima"/>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6C99031F" w:rsidR="005D359D" w:rsidRPr="00693528" w:rsidRDefault="00307C73" w:rsidP="00B70CBA">
            <w:pPr>
              <w:autoSpaceDN/>
              <w:spacing w:before="60" w:after="120" w:line="240" w:lineRule="auto"/>
              <w:ind w:left="57" w:right="57"/>
              <w:rPr>
                <w:rFonts w:ascii="Ebrima" w:hAnsi="Ebrima"/>
                <w:color w:val="auto"/>
                <w:lang w:val="en-US"/>
              </w:rPr>
            </w:pPr>
            <w:r w:rsidRPr="00693528">
              <w:rPr>
                <w:rFonts w:ascii="Ebrima" w:hAnsi="Ebrima"/>
              </w:rPr>
              <w:t>Raising a</w:t>
            </w:r>
            <w:r w:rsidR="00F72A85" w:rsidRPr="00693528">
              <w:rPr>
                <w:rFonts w:ascii="Ebrima" w:hAnsi="Ebrima"/>
              </w:rPr>
              <w:t>ttendance and</w:t>
            </w:r>
            <w:r w:rsidRPr="00693528">
              <w:rPr>
                <w:rFonts w:ascii="Ebrima" w:hAnsi="Ebrima"/>
              </w:rPr>
              <w:t xml:space="preserve"> decreasing</w:t>
            </w:r>
            <w:r w:rsidR="00F72A85" w:rsidRPr="00693528">
              <w:rPr>
                <w:rFonts w:ascii="Ebrima" w:hAnsi="Ebrima"/>
              </w:rPr>
              <w:t xml:space="preserve"> persistent absence for those children identified as disadvantaged.</w:t>
            </w:r>
          </w:p>
        </w:tc>
      </w:tr>
      <w:tr w:rsidR="00BB56CA" w14:paraId="0DDC6DFF" w14:textId="77777777" w:rsidTr="1A7DC24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693528" w:rsidRDefault="00E039E4" w:rsidP="0072129C">
            <w:pPr>
              <w:pStyle w:val="TableRow"/>
              <w:rPr>
                <w:rFonts w:ascii="Ebrima" w:hAnsi="Ebrima"/>
                <w:color w:val="auto"/>
                <w:sz w:val="22"/>
                <w:szCs w:val="22"/>
              </w:rPr>
            </w:pPr>
            <w:r w:rsidRPr="00693528">
              <w:rPr>
                <w:rFonts w:ascii="Ebrima" w:hAnsi="Ebrima"/>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43EF3A35" w:rsidR="00EA0063" w:rsidRPr="00693528" w:rsidRDefault="00EE385D" w:rsidP="00EA0063">
            <w:pPr>
              <w:autoSpaceDN/>
              <w:spacing w:before="60" w:after="120" w:line="240" w:lineRule="auto"/>
              <w:ind w:left="57" w:right="57"/>
              <w:rPr>
                <w:rFonts w:ascii="Ebrima" w:hAnsi="Ebrima" w:cs="Arial"/>
                <w:iCs/>
                <w:color w:val="auto"/>
                <w:lang w:val="en-US" w:eastAsia="en-US"/>
              </w:rPr>
            </w:pPr>
            <w:r w:rsidRPr="00693528">
              <w:rPr>
                <w:rFonts w:ascii="Ebrima" w:hAnsi="Ebrima"/>
              </w:rPr>
              <w:t>Speech and Language provision for children identified with SLCN needs on the SEND profile.</w:t>
            </w:r>
          </w:p>
        </w:tc>
      </w:tr>
      <w:tr w:rsidR="00E66558" w14:paraId="2A7D54F8" w14:textId="77777777" w:rsidTr="1A7DC24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Pr="00693528" w:rsidRDefault="00E039E4" w:rsidP="0072129C">
            <w:pPr>
              <w:pStyle w:val="TableRow"/>
              <w:rPr>
                <w:rFonts w:ascii="Ebrima" w:hAnsi="Ebrima"/>
                <w:sz w:val="22"/>
                <w:szCs w:val="22"/>
              </w:rPr>
            </w:pPr>
            <w:r w:rsidRPr="00693528">
              <w:rPr>
                <w:rFonts w:ascii="Ebrima" w:hAnsi="Ebrima"/>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6D57F32E" w:rsidR="006E102E" w:rsidRPr="00693528" w:rsidRDefault="002F4766" w:rsidP="0066364C">
            <w:pPr>
              <w:autoSpaceDN/>
              <w:spacing w:before="60" w:after="120" w:line="240" w:lineRule="auto"/>
              <w:ind w:left="57" w:right="57"/>
              <w:rPr>
                <w:rFonts w:ascii="Ebrima" w:hAnsi="Ebrima" w:cs="Arial"/>
                <w:color w:val="auto"/>
              </w:rPr>
            </w:pPr>
            <w:r w:rsidRPr="00693528">
              <w:rPr>
                <w:rFonts w:ascii="Ebrima" w:hAnsi="Ebrima"/>
              </w:rPr>
              <w:t>Provision for children identified as disadvantaged and on the SEND profile where there is a correlation of underperformance.</w:t>
            </w:r>
          </w:p>
        </w:tc>
      </w:tr>
      <w:tr w:rsidR="00E66558" w14:paraId="2A7D54FB" w14:textId="77777777" w:rsidTr="1A7DC24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693528" w:rsidRDefault="00E039E4" w:rsidP="0072129C">
            <w:pPr>
              <w:pStyle w:val="TableRow"/>
              <w:rPr>
                <w:rFonts w:ascii="Ebrima" w:hAnsi="Ebrima"/>
                <w:sz w:val="22"/>
                <w:szCs w:val="22"/>
              </w:rPr>
            </w:pPr>
            <w:r w:rsidRPr="00693528">
              <w:rPr>
                <w:rFonts w:ascii="Ebrima" w:hAnsi="Ebrima"/>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36B0E0B7" w:rsidR="00660FD3" w:rsidRPr="00693528" w:rsidRDefault="00FB1DF0" w:rsidP="0066364C">
            <w:pPr>
              <w:autoSpaceDN/>
              <w:spacing w:before="60" w:after="120" w:line="240" w:lineRule="auto"/>
              <w:ind w:left="57" w:right="57"/>
              <w:rPr>
                <w:rFonts w:ascii="Ebrima" w:hAnsi="Ebrima" w:cs="Arial"/>
                <w:color w:val="auto"/>
                <w:lang w:eastAsia="en-US"/>
              </w:rPr>
            </w:pPr>
            <w:r w:rsidRPr="00693528">
              <w:rPr>
                <w:rFonts w:ascii="Ebrima" w:hAnsi="Ebrima"/>
              </w:rPr>
              <w:t>Pastoral support provision for children identified with SEMH needs on the SEND profile.</w:t>
            </w:r>
          </w:p>
        </w:tc>
      </w:tr>
      <w:tr w:rsidR="007118DD" w:rsidRPr="00B87E35" w14:paraId="49F86BC3" w14:textId="77777777" w:rsidTr="1A7DC24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34447224" w:rsidR="007118DD" w:rsidRPr="00693528" w:rsidRDefault="00E039E4" w:rsidP="0072129C">
            <w:pPr>
              <w:pStyle w:val="TableRow"/>
              <w:rPr>
                <w:rFonts w:ascii="Ebrima" w:hAnsi="Ebrima"/>
                <w:sz w:val="22"/>
                <w:szCs w:val="22"/>
              </w:rPr>
            </w:pPr>
            <w:bookmarkStart w:id="16" w:name="_Toc443397160"/>
            <w:r w:rsidRPr="00693528">
              <w:rPr>
                <w:rFonts w:ascii="Ebrima" w:hAnsi="Ebrima"/>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44499" w14:textId="071678D7" w:rsidR="00B92D62" w:rsidRPr="00693528" w:rsidRDefault="00EE5BB5" w:rsidP="1A7DC242">
            <w:pPr>
              <w:autoSpaceDN/>
              <w:spacing w:before="60" w:after="120" w:line="240" w:lineRule="auto"/>
              <w:ind w:left="57" w:right="57"/>
              <w:rPr>
                <w:rFonts w:ascii="Ebrima" w:hAnsi="Ebrima" w:cs="Arial"/>
                <w:color w:val="auto"/>
                <w:lang w:val="en-US"/>
              </w:rPr>
            </w:pPr>
            <w:r w:rsidRPr="1A7DC242">
              <w:rPr>
                <w:rFonts w:ascii="Ebrima" w:hAnsi="Ebrima"/>
              </w:rPr>
              <w:t xml:space="preserve">Ensure </w:t>
            </w:r>
            <w:r w:rsidR="00756E58" w:rsidRPr="1A7DC242">
              <w:rPr>
                <w:rFonts w:ascii="Ebrima" w:hAnsi="Ebrima"/>
              </w:rPr>
              <w:t>quality of education is</w:t>
            </w:r>
            <w:r w:rsidRPr="1A7DC242">
              <w:rPr>
                <w:rFonts w:ascii="Ebrima" w:hAnsi="Ebrima"/>
              </w:rPr>
              <w:t xml:space="preserve"> consistently used to improve pupil outcomes and </w:t>
            </w:r>
            <w:r w:rsidR="00756E58" w:rsidRPr="1A7DC242">
              <w:rPr>
                <w:rFonts w:ascii="Ebrima" w:hAnsi="Ebrima"/>
              </w:rPr>
              <w:t xml:space="preserve">is </w:t>
            </w:r>
            <w:r w:rsidRPr="1A7DC242">
              <w:rPr>
                <w:rFonts w:ascii="Ebrima" w:hAnsi="Ebrima"/>
              </w:rPr>
              <w:t>tailored to the individual needs of all learners; taking account of recommendations provided by outside</w:t>
            </w:r>
            <w:r w:rsidR="00756E58" w:rsidRPr="1A7DC242">
              <w:rPr>
                <w:rFonts w:ascii="Ebrima" w:hAnsi="Ebrima"/>
              </w:rPr>
              <w:t xml:space="preserve"> </w:t>
            </w:r>
            <w:r w:rsidRPr="1A7DC242">
              <w:rPr>
                <w:rFonts w:ascii="Ebrima" w:hAnsi="Ebrima"/>
              </w:rPr>
              <w:t>professionals/specialist reports.</w:t>
            </w:r>
          </w:p>
        </w:tc>
      </w:tr>
      <w:tr w:rsidR="0040541E" w:rsidRPr="00B87E35" w14:paraId="4A63049C" w14:textId="77777777" w:rsidTr="1A7DC24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E9F61" w14:textId="04B59BE6" w:rsidR="0040541E" w:rsidRPr="00693528" w:rsidRDefault="0040541E" w:rsidP="0040541E">
            <w:pPr>
              <w:pStyle w:val="TableRow"/>
              <w:rPr>
                <w:rFonts w:ascii="Ebrima" w:hAnsi="Ebrima"/>
                <w:sz w:val="22"/>
                <w:szCs w:val="22"/>
              </w:rPr>
            </w:pPr>
            <w:r w:rsidRPr="00693528">
              <w:rPr>
                <w:rFonts w:ascii="Ebrima" w:hAnsi="Ebrima"/>
              </w:rPr>
              <w:t xml:space="preserve"> 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547DF" w14:textId="7A577175" w:rsidR="0040541E" w:rsidRPr="00693528" w:rsidRDefault="0040541E" w:rsidP="0040541E">
            <w:pPr>
              <w:autoSpaceDN/>
              <w:spacing w:before="60" w:after="120" w:line="240" w:lineRule="auto"/>
              <w:ind w:left="57" w:right="57"/>
              <w:rPr>
                <w:rFonts w:ascii="Ebrima" w:hAnsi="Ebrima"/>
              </w:rPr>
            </w:pPr>
            <w:r w:rsidRPr="00693528">
              <w:rPr>
                <w:rFonts w:ascii="Ebrima" w:hAnsi="Ebrima"/>
              </w:rPr>
              <w:t xml:space="preserve"> </w:t>
            </w:r>
            <w:r w:rsidR="00756E58" w:rsidRPr="00693528">
              <w:rPr>
                <w:rFonts w:ascii="Ebrima" w:hAnsi="Ebrima"/>
              </w:rPr>
              <w:t>Raising parental engagement including IT skills and learning activities.</w:t>
            </w:r>
          </w:p>
        </w:tc>
      </w:tr>
    </w:tbl>
    <w:p w14:paraId="702FFFCD" w14:textId="77777777" w:rsidR="0043520F" w:rsidRDefault="0043520F" w:rsidP="0072129C">
      <w:pPr>
        <w:pStyle w:val="Heading2"/>
        <w:spacing w:before="600"/>
      </w:pPr>
    </w:p>
    <w:p w14:paraId="2A7D54FF" w14:textId="7AECF997" w:rsidR="00E66558" w:rsidRDefault="009D71E8" w:rsidP="0072129C">
      <w:pPr>
        <w:pStyle w:val="Heading2"/>
        <w:spacing w:before="600"/>
      </w:pPr>
      <w:r>
        <w:t xml:space="preserve">Intended outcomes </w:t>
      </w:r>
    </w:p>
    <w:p w14:paraId="2A7D5500" w14:textId="77777777" w:rsidR="00E66558" w:rsidRDefault="009D71E8" w:rsidP="0072129C">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1CEE053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rsidP="0072129C">
            <w:pPr>
              <w:pStyle w:val="TableHeader"/>
              <w:jc w:val="left"/>
            </w:pPr>
            <w:r>
              <w:lastRenderedPageBreak/>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rsidP="0072129C">
            <w:pPr>
              <w:pStyle w:val="TableHeader"/>
              <w:jc w:val="left"/>
            </w:pPr>
            <w:r>
              <w:t>Success criteria</w:t>
            </w:r>
          </w:p>
        </w:tc>
      </w:tr>
      <w:tr w:rsidR="00E66558" w14:paraId="2A7D5506" w14:textId="77777777" w:rsidTr="1CEE053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2B5ADE7C" w:rsidR="00451A23" w:rsidRPr="005E3DDA" w:rsidRDefault="009358AE" w:rsidP="0072129C">
            <w:pPr>
              <w:pStyle w:val="TableRow"/>
              <w:spacing w:after="120"/>
              <w:rPr>
                <w:rFonts w:ascii="Ebrima" w:hAnsi="Ebrima" w:cs="Arial"/>
                <w:color w:val="auto"/>
                <w:sz w:val="20"/>
                <w:szCs w:val="20"/>
              </w:rPr>
            </w:pPr>
            <w:r w:rsidRPr="005E3DDA">
              <w:rPr>
                <w:rFonts w:ascii="Ebrima" w:hAnsi="Ebrima" w:cs="Arial"/>
                <w:color w:val="auto"/>
                <w:sz w:val="20"/>
                <w:szCs w:val="20"/>
              </w:rPr>
              <w:t xml:space="preserve">An improvement in oracy outcomes with the </w:t>
            </w:r>
            <w:r w:rsidR="004968CE" w:rsidRPr="005E3DDA">
              <w:rPr>
                <w:rFonts w:ascii="Ebrima" w:hAnsi="Ebrima" w:cs="Arial"/>
                <w:color w:val="auto"/>
                <w:sz w:val="20"/>
                <w:szCs w:val="20"/>
              </w:rPr>
              <w:t>additional impact on English outcomes.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7BBDD" w14:textId="77777777" w:rsidR="00C863B9" w:rsidRPr="005E3DDA" w:rsidRDefault="00F53BAA" w:rsidP="008E1E69">
            <w:pPr>
              <w:autoSpaceDN/>
              <w:spacing w:before="60" w:after="120" w:line="240" w:lineRule="auto"/>
              <w:ind w:right="57"/>
              <w:rPr>
                <w:rFonts w:ascii="Ebrima" w:hAnsi="Ebrima" w:cs="Arial"/>
                <w:color w:val="auto"/>
                <w:sz w:val="20"/>
                <w:szCs w:val="20"/>
              </w:rPr>
            </w:pPr>
            <w:r w:rsidRPr="005E3DDA">
              <w:rPr>
                <w:rFonts w:ascii="Ebrima" w:hAnsi="Ebrima" w:cs="Arial"/>
                <w:color w:val="auto"/>
                <w:sz w:val="20"/>
                <w:szCs w:val="20"/>
              </w:rPr>
              <w:t>Teachers incorporate or</w:t>
            </w:r>
            <w:r w:rsidR="006C109D" w:rsidRPr="005E3DDA">
              <w:rPr>
                <w:rFonts w:ascii="Ebrima" w:hAnsi="Ebrima" w:cs="Arial"/>
                <w:color w:val="auto"/>
                <w:sz w:val="20"/>
                <w:szCs w:val="20"/>
              </w:rPr>
              <w:t>a</w:t>
            </w:r>
            <w:r w:rsidRPr="005E3DDA">
              <w:rPr>
                <w:rFonts w:ascii="Ebrima" w:hAnsi="Ebrima" w:cs="Arial"/>
                <w:color w:val="auto"/>
                <w:sz w:val="20"/>
                <w:szCs w:val="20"/>
              </w:rPr>
              <w:t>cy in</w:t>
            </w:r>
            <w:r w:rsidR="006C109D" w:rsidRPr="005E3DDA">
              <w:rPr>
                <w:rFonts w:ascii="Ebrima" w:hAnsi="Ebrima" w:cs="Arial"/>
                <w:color w:val="auto"/>
                <w:sz w:val="20"/>
                <w:szCs w:val="20"/>
              </w:rPr>
              <w:t>to daily practice.</w:t>
            </w:r>
          </w:p>
          <w:p w14:paraId="03C14CCF" w14:textId="77777777" w:rsidR="006C109D" w:rsidRDefault="006C109D" w:rsidP="008E1E69">
            <w:pPr>
              <w:autoSpaceDN/>
              <w:spacing w:before="60" w:after="120" w:line="240" w:lineRule="auto"/>
              <w:ind w:right="57"/>
              <w:rPr>
                <w:rFonts w:ascii="Ebrima" w:hAnsi="Ebrima" w:cs="Arial"/>
                <w:color w:val="auto"/>
                <w:sz w:val="20"/>
                <w:szCs w:val="20"/>
              </w:rPr>
            </w:pPr>
            <w:r w:rsidRPr="005E3DDA">
              <w:rPr>
                <w:rFonts w:ascii="Ebrima" w:hAnsi="Ebrima" w:cs="Arial"/>
                <w:color w:val="auto"/>
                <w:sz w:val="20"/>
                <w:szCs w:val="20"/>
              </w:rPr>
              <w:t>Vocabulary is specifically taught</w:t>
            </w:r>
          </w:p>
          <w:p w14:paraId="0EDDB5F0" w14:textId="77777777" w:rsidR="00C7751E" w:rsidRDefault="00C7751E" w:rsidP="008E1E69">
            <w:pPr>
              <w:autoSpaceDN/>
              <w:spacing w:before="60" w:after="120" w:line="240" w:lineRule="auto"/>
              <w:ind w:right="57"/>
              <w:rPr>
                <w:rFonts w:ascii="Ebrima" w:hAnsi="Ebrima" w:cs="Arial"/>
                <w:color w:val="auto"/>
                <w:sz w:val="20"/>
                <w:szCs w:val="20"/>
              </w:rPr>
            </w:pPr>
            <w:r>
              <w:rPr>
                <w:rFonts w:ascii="Ebrima" w:hAnsi="Ebrima" w:cs="Arial"/>
                <w:color w:val="auto"/>
                <w:sz w:val="20"/>
                <w:szCs w:val="20"/>
              </w:rPr>
              <w:t>Embed dialogic activities across the curriculum</w:t>
            </w:r>
          </w:p>
          <w:p w14:paraId="2A7D5505" w14:textId="0461D259" w:rsidR="0012717B" w:rsidRPr="005E3DDA" w:rsidRDefault="0012717B" w:rsidP="008E1E69">
            <w:pPr>
              <w:autoSpaceDN/>
              <w:spacing w:before="60" w:after="120" w:line="240" w:lineRule="auto"/>
              <w:ind w:right="57"/>
              <w:rPr>
                <w:rFonts w:ascii="Ebrima" w:hAnsi="Ebrima" w:cs="Arial"/>
                <w:color w:val="auto"/>
                <w:sz w:val="20"/>
                <w:szCs w:val="20"/>
              </w:rPr>
            </w:pPr>
            <w:r>
              <w:rPr>
                <w:rFonts w:ascii="Ebrima" w:hAnsi="Ebrima" w:cs="Arial"/>
                <w:color w:val="auto"/>
                <w:sz w:val="20"/>
                <w:szCs w:val="20"/>
              </w:rPr>
              <w:t xml:space="preserve">Talk Matters VRU project </w:t>
            </w:r>
          </w:p>
        </w:tc>
      </w:tr>
      <w:tr w:rsidR="00E66558" w14:paraId="2A7D550C" w14:textId="77777777" w:rsidTr="1CEE053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1775CD33" w:rsidR="00CB316E" w:rsidRPr="005E3DDA" w:rsidRDefault="00945804" w:rsidP="0072129C">
            <w:pPr>
              <w:pStyle w:val="TableRow"/>
              <w:spacing w:after="120"/>
              <w:ind w:left="29"/>
              <w:rPr>
                <w:rFonts w:ascii="Ebrima" w:hAnsi="Ebrima" w:cs="Arial"/>
                <w:color w:val="auto"/>
                <w:sz w:val="20"/>
                <w:szCs w:val="20"/>
              </w:rPr>
            </w:pPr>
            <w:r w:rsidRPr="005E3DDA">
              <w:rPr>
                <w:rFonts w:ascii="Ebrima" w:hAnsi="Ebrima"/>
                <w:sz w:val="20"/>
                <w:szCs w:val="20"/>
              </w:rPr>
              <w:t>An improvement in attendance and persistent absence to be in line or above national</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528F1" w14:textId="77777777" w:rsidR="00FB7D23" w:rsidRPr="005E3DDA" w:rsidRDefault="00FB7D23" w:rsidP="0072129C">
            <w:pPr>
              <w:pStyle w:val="TableRowCentered"/>
              <w:spacing w:after="120"/>
              <w:jc w:val="left"/>
              <w:rPr>
                <w:rFonts w:ascii="Ebrima" w:hAnsi="Ebrima"/>
                <w:sz w:val="20"/>
              </w:rPr>
            </w:pPr>
            <w:r w:rsidRPr="005E3DDA">
              <w:rPr>
                <w:rFonts w:ascii="Ebrima" w:hAnsi="Ebrima"/>
                <w:sz w:val="20"/>
              </w:rPr>
              <w:t xml:space="preserve">The attendance of all PP pupils is in line with the attendance of others and reaches 97% by the end of the 24-25. </w:t>
            </w:r>
          </w:p>
          <w:p w14:paraId="6298C320" w14:textId="77777777" w:rsidR="00FB7D23" w:rsidRPr="005E3DDA" w:rsidRDefault="00FB7D23" w:rsidP="000D5057">
            <w:pPr>
              <w:pStyle w:val="TableRowCentered"/>
              <w:spacing w:after="0"/>
              <w:jc w:val="both"/>
              <w:rPr>
                <w:rFonts w:ascii="Ebrima" w:hAnsi="Ebrima"/>
                <w:sz w:val="20"/>
              </w:rPr>
            </w:pPr>
            <w:r w:rsidRPr="005E3DDA">
              <w:rPr>
                <w:rFonts w:ascii="Ebrima" w:hAnsi="Ebrima"/>
                <w:sz w:val="20"/>
              </w:rPr>
              <w:t>PA is reduced to ≤ 16%</w:t>
            </w:r>
          </w:p>
          <w:p w14:paraId="371885CA" w14:textId="60DFB96D" w:rsidR="00FB7D23" w:rsidRPr="005E3DDA" w:rsidRDefault="00FB7D23" w:rsidP="000D5057">
            <w:pPr>
              <w:pStyle w:val="TableRowCentered"/>
              <w:spacing w:after="0"/>
              <w:jc w:val="both"/>
              <w:rPr>
                <w:rFonts w:ascii="Ebrima" w:hAnsi="Ebrima"/>
                <w:sz w:val="20"/>
              </w:rPr>
            </w:pPr>
            <w:r w:rsidRPr="005E3DDA">
              <w:rPr>
                <w:rFonts w:ascii="Ebrima" w:hAnsi="Ebrima"/>
                <w:sz w:val="20"/>
              </w:rPr>
              <w:t>Weekly reviews of PP pupils attendance and punctuality</w:t>
            </w:r>
          </w:p>
          <w:p w14:paraId="122EFD3C" w14:textId="01D969EA" w:rsidR="00FB7D23" w:rsidRPr="005E3DDA" w:rsidRDefault="00FB7D23" w:rsidP="000D5057">
            <w:pPr>
              <w:pStyle w:val="TableRowCentered"/>
              <w:spacing w:after="0"/>
              <w:jc w:val="both"/>
              <w:rPr>
                <w:rFonts w:ascii="Ebrima" w:hAnsi="Ebrima"/>
                <w:sz w:val="20"/>
              </w:rPr>
            </w:pPr>
            <w:r w:rsidRPr="005E3DDA">
              <w:rPr>
                <w:rFonts w:ascii="Ebrima" w:hAnsi="Ebrima"/>
                <w:sz w:val="20"/>
              </w:rPr>
              <w:t>Fortnightly meetings between CLO, DHT Inclusion and EWO</w:t>
            </w:r>
          </w:p>
          <w:p w14:paraId="7E098A64" w14:textId="0CC0DBED" w:rsidR="00FB7D23" w:rsidRPr="005E3DDA" w:rsidRDefault="00FB7D23" w:rsidP="000D5057">
            <w:pPr>
              <w:pStyle w:val="TableRowCentered"/>
              <w:spacing w:after="0"/>
              <w:jc w:val="both"/>
              <w:rPr>
                <w:rFonts w:ascii="Ebrima" w:hAnsi="Ebrima"/>
                <w:sz w:val="20"/>
              </w:rPr>
            </w:pPr>
            <w:r w:rsidRPr="005E3DDA">
              <w:rPr>
                <w:rFonts w:ascii="Ebrima" w:hAnsi="Ebrima"/>
                <w:sz w:val="20"/>
              </w:rPr>
              <w:t xml:space="preserve">Attendance surgeries </w:t>
            </w:r>
          </w:p>
          <w:p w14:paraId="27669831" w14:textId="027BC275" w:rsidR="00A564D2" w:rsidRPr="005E3DDA" w:rsidRDefault="00FB7D23" w:rsidP="000D5057">
            <w:pPr>
              <w:pStyle w:val="TableRowCentered"/>
              <w:spacing w:after="0"/>
              <w:jc w:val="both"/>
              <w:rPr>
                <w:rFonts w:ascii="Ebrima" w:hAnsi="Ebrima"/>
                <w:sz w:val="20"/>
              </w:rPr>
            </w:pPr>
            <w:r w:rsidRPr="005E3DDA">
              <w:rPr>
                <w:rFonts w:ascii="Ebrima" w:hAnsi="Ebrima"/>
                <w:sz w:val="20"/>
              </w:rPr>
              <w:t>Additional EWO provision is in place.</w:t>
            </w:r>
          </w:p>
          <w:p w14:paraId="6D67A404" w14:textId="4107927A" w:rsidR="00832C57" w:rsidRPr="005E3DDA" w:rsidRDefault="00832C57" w:rsidP="000D5057">
            <w:pPr>
              <w:pStyle w:val="TableRowCentered"/>
              <w:spacing w:after="0"/>
              <w:jc w:val="both"/>
              <w:rPr>
                <w:rFonts w:ascii="Ebrima" w:hAnsi="Ebrima"/>
                <w:sz w:val="20"/>
              </w:rPr>
            </w:pPr>
            <w:r w:rsidRPr="005E3DDA">
              <w:rPr>
                <w:rFonts w:ascii="Ebrima" w:hAnsi="Ebrima"/>
                <w:sz w:val="20"/>
              </w:rPr>
              <w:t>Home visits</w:t>
            </w:r>
          </w:p>
          <w:p w14:paraId="3AFD1C07" w14:textId="345F2500" w:rsidR="00832C57" w:rsidRPr="005E3DDA" w:rsidRDefault="00832C57" w:rsidP="000D5057">
            <w:pPr>
              <w:pStyle w:val="TableRowCentered"/>
              <w:spacing w:after="0"/>
              <w:jc w:val="both"/>
              <w:rPr>
                <w:rFonts w:ascii="Ebrima" w:hAnsi="Ebrima"/>
                <w:sz w:val="20"/>
              </w:rPr>
            </w:pPr>
            <w:r w:rsidRPr="005E3DDA">
              <w:rPr>
                <w:rFonts w:ascii="Ebrima" w:hAnsi="Ebrima"/>
                <w:sz w:val="20"/>
              </w:rPr>
              <w:t>Free breakfast club for PP pupils</w:t>
            </w:r>
          </w:p>
          <w:p w14:paraId="2A7D550B" w14:textId="64507190" w:rsidR="000D5057" w:rsidRPr="005E3DDA" w:rsidRDefault="000D5057" w:rsidP="00832C57">
            <w:pPr>
              <w:pStyle w:val="TableRowCentered"/>
              <w:spacing w:after="0"/>
              <w:jc w:val="both"/>
              <w:rPr>
                <w:rFonts w:ascii="Ebrima" w:hAnsi="Ebrima" w:cs="Arial"/>
                <w:color w:val="auto"/>
                <w:sz w:val="20"/>
                <w:lang w:eastAsia="en-US"/>
              </w:rPr>
            </w:pPr>
          </w:p>
        </w:tc>
      </w:tr>
      <w:tr w:rsidR="00B17E61" w14:paraId="118A844E" w14:textId="77777777" w:rsidTr="1CEE053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0E8F9BE9" w:rsidR="00B17E61" w:rsidRPr="005E3DDA" w:rsidRDefault="003F7D32" w:rsidP="0072129C">
            <w:pPr>
              <w:pStyle w:val="TableRow"/>
              <w:spacing w:after="120"/>
              <w:ind w:left="28"/>
              <w:rPr>
                <w:rFonts w:ascii="Ebrima" w:hAnsi="Ebrima" w:cs="Arial"/>
                <w:color w:val="auto"/>
                <w:sz w:val="20"/>
                <w:szCs w:val="20"/>
              </w:rPr>
            </w:pPr>
            <w:r w:rsidRPr="005E3DDA">
              <w:rPr>
                <w:rFonts w:ascii="Ebrima" w:hAnsi="Ebrima"/>
                <w:sz w:val="20"/>
                <w:szCs w:val="20"/>
              </w:rPr>
              <w:t>Provision for children identified with SLCN needs is in place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72B52" w14:textId="77777777" w:rsidR="00ED1BFA" w:rsidRPr="005E3DDA" w:rsidRDefault="00ED1BFA" w:rsidP="003F7D32">
            <w:pPr>
              <w:pStyle w:val="TableRowCentered"/>
              <w:spacing w:after="120"/>
              <w:jc w:val="left"/>
              <w:rPr>
                <w:rFonts w:ascii="Ebrima" w:hAnsi="Ebrima"/>
                <w:sz w:val="20"/>
              </w:rPr>
            </w:pPr>
            <w:r w:rsidRPr="005E3DDA">
              <w:rPr>
                <w:rFonts w:ascii="Ebrima" w:hAnsi="Ebrima"/>
                <w:sz w:val="20"/>
              </w:rPr>
              <w:t xml:space="preserve">SALT specialist reports identify improved SLCN outcomes </w:t>
            </w:r>
          </w:p>
          <w:p w14:paraId="30D7A1C8" w14:textId="77777777" w:rsidR="00ED1BFA" w:rsidRPr="005E3DDA" w:rsidRDefault="00ED1BFA" w:rsidP="003F7D32">
            <w:pPr>
              <w:pStyle w:val="TableRowCentered"/>
              <w:spacing w:after="120"/>
              <w:jc w:val="left"/>
              <w:rPr>
                <w:rFonts w:ascii="Ebrima" w:hAnsi="Ebrima"/>
                <w:sz w:val="20"/>
              </w:rPr>
            </w:pPr>
            <w:r w:rsidRPr="005E3DDA">
              <w:rPr>
                <w:rFonts w:ascii="Ebrima" w:hAnsi="Ebrima"/>
                <w:sz w:val="20"/>
              </w:rPr>
              <w:t xml:space="preserve">Staff are trained to deliver SALT interventions </w:t>
            </w:r>
          </w:p>
          <w:p w14:paraId="36B84523" w14:textId="77777777" w:rsidR="00ED1BFA" w:rsidRPr="005E3DDA" w:rsidRDefault="00ED1BFA" w:rsidP="003F7D32">
            <w:pPr>
              <w:pStyle w:val="TableRowCentered"/>
              <w:spacing w:after="120"/>
              <w:jc w:val="left"/>
              <w:rPr>
                <w:rFonts w:ascii="Ebrima" w:hAnsi="Ebrima"/>
                <w:sz w:val="20"/>
              </w:rPr>
            </w:pPr>
            <w:r w:rsidRPr="005E3DDA">
              <w:rPr>
                <w:rFonts w:ascii="Ebrima" w:hAnsi="Ebrima"/>
                <w:sz w:val="20"/>
              </w:rPr>
              <w:t xml:space="preserve">SALT HLTA delivers weekly interventions </w:t>
            </w:r>
          </w:p>
          <w:p w14:paraId="663CF62F" w14:textId="77777777" w:rsidR="00ED1BFA" w:rsidRPr="005E3DDA" w:rsidRDefault="00ED1BFA" w:rsidP="003F7D32">
            <w:pPr>
              <w:pStyle w:val="TableRowCentered"/>
              <w:spacing w:after="120"/>
              <w:jc w:val="left"/>
              <w:rPr>
                <w:rFonts w:ascii="Ebrima" w:hAnsi="Ebrima"/>
                <w:sz w:val="20"/>
              </w:rPr>
            </w:pPr>
            <w:r w:rsidRPr="005E3DDA">
              <w:rPr>
                <w:rFonts w:ascii="Ebrima" w:hAnsi="Ebrima"/>
                <w:sz w:val="20"/>
              </w:rPr>
              <w:t xml:space="preserve">Language Link and Speech Link is utilised effectively to identify gaps and provision is targeted accordingly </w:t>
            </w:r>
          </w:p>
          <w:p w14:paraId="5AEB0A0A" w14:textId="77777777" w:rsidR="00ED1BFA" w:rsidRPr="005E3DDA" w:rsidRDefault="00ED1BFA" w:rsidP="003F7D32">
            <w:pPr>
              <w:pStyle w:val="TableRowCentered"/>
              <w:spacing w:after="120"/>
              <w:jc w:val="left"/>
              <w:rPr>
                <w:rFonts w:ascii="Ebrima" w:hAnsi="Ebrima"/>
                <w:sz w:val="20"/>
              </w:rPr>
            </w:pPr>
            <w:r w:rsidRPr="005E3DDA">
              <w:rPr>
                <w:rFonts w:ascii="Ebrima" w:hAnsi="Ebrima"/>
                <w:sz w:val="20"/>
              </w:rPr>
              <w:t>ILPs include SLCN targets so that all stakeholders are aware of the specific targets required for individual children</w:t>
            </w:r>
          </w:p>
          <w:p w14:paraId="3DE83D75" w14:textId="05C721C1" w:rsidR="00B17E61" w:rsidRPr="005E3DDA" w:rsidRDefault="00ED1BFA" w:rsidP="003F7D32">
            <w:pPr>
              <w:pStyle w:val="TableRowCentered"/>
              <w:spacing w:after="120"/>
              <w:jc w:val="left"/>
              <w:rPr>
                <w:rFonts w:ascii="Ebrima" w:hAnsi="Ebrima" w:cs="Arial"/>
                <w:color w:val="auto"/>
                <w:sz w:val="20"/>
                <w:lang w:eastAsia="en-US"/>
              </w:rPr>
            </w:pPr>
            <w:r w:rsidRPr="005E3DDA">
              <w:rPr>
                <w:rFonts w:ascii="Ebrima" w:hAnsi="Ebrima"/>
                <w:sz w:val="20"/>
              </w:rPr>
              <w:t>Increased SALT specialist provision is in place.</w:t>
            </w:r>
          </w:p>
        </w:tc>
      </w:tr>
      <w:tr w:rsidR="00F62A08" w:rsidRPr="00B32FF3" w14:paraId="0A29906D" w14:textId="77777777" w:rsidTr="1CEE053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59599635" w:rsidR="00F62A08" w:rsidRPr="005E3DDA" w:rsidRDefault="00A429E4" w:rsidP="0072129C">
            <w:pPr>
              <w:spacing w:before="60" w:line="240" w:lineRule="auto"/>
              <w:ind w:left="29"/>
              <w:rPr>
                <w:rFonts w:ascii="Ebrima" w:hAnsi="Ebrima" w:cs="Arial"/>
                <w:color w:val="auto"/>
                <w:sz w:val="20"/>
                <w:szCs w:val="20"/>
              </w:rPr>
            </w:pPr>
            <w:r w:rsidRPr="005E3DDA">
              <w:rPr>
                <w:rFonts w:ascii="Ebrima" w:hAnsi="Ebrima"/>
                <w:sz w:val="20"/>
                <w:szCs w:val="20"/>
              </w:rPr>
              <w:t>Provision for children identified with SEMH needs is in place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567524" w14:textId="197683F4" w:rsidR="00230CE0" w:rsidRPr="00230CE0" w:rsidRDefault="00624851" w:rsidP="00230CE0">
            <w:pPr>
              <w:autoSpaceDN/>
              <w:spacing w:before="60" w:after="120" w:line="240" w:lineRule="auto"/>
              <w:ind w:right="57"/>
              <w:rPr>
                <w:rFonts w:ascii="Ebrima" w:hAnsi="Ebrima" w:cs="Arial"/>
                <w:color w:val="auto"/>
                <w:sz w:val="20"/>
                <w:szCs w:val="20"/>
              </w:rPr>
            </w:pPr>
            <w:r w:rsidRPr="00230CE0">
              <w:rPr>
                <w:rFonts w:ascii="Ebrima" w:hAnsi="Ebrima" w:cs="Arial"/>
                <w:color w:val="auto"/>
                <w:sz w:val="20"/>
                <w:szCs w:val="20"/>
              </w:rPr>
              <w:t xml:space="preserve"> </w:t>
            </w:r>
            <w:r w:rsidR="00230CE0" w:rsidRPr="00230CE0">
              <w:rPr>
                <w:rFonts w:ascii="Ebrima" w:hAnsi="Ebrima" w:cs="Arial"/>
                <w:color w:val="auto"/>
                <w:sz w:val="20"/>
                <w:szCs w:val="20"/>
              </w:rPr>
              <w:t xml:space="preserve">Wellbeing Coaches are timetabled to deliver interventions to children identified on SEND profile with SEMH needs </w:t>
            </w:r>
          </w:p>
          <w:p w14:paraId="5C7646A9" w14:textId="77777777" w:rsidR="00230CE0" w:rsidRDefault="00230CE0" w:rsidP="00230CE0">
            <w:pPr>
              <w:autoSpaceDN/>
              <w:spacing w:before="60" w:after="120" w:line="240" w:lineRule="auto"/>
              <w:ind w:right="57"/>
              <w:rPr>
                <w:rFonts w:ascii="Ebrima" w:hAnsi="Ebrima" w:cs="Arial"/>
                <w:color w:val="auto"/>
                <w:sz w:val="20"/>
                <w:szCs w:val="20"/>
              </w:rPr>
            </w:pPr>
            <w:r w:rsidRPr="00230CE0">
              <w:rPr>
                <w:rFonts w:ascii="Ebrima" w:hAnsi="Ebrima" w:cs="Arial"/>
                <w:color w:val="auto"/>
                <w:sz w:val="20"/>
                <w:szCs w:val="20"/>
              </w:rPr>
              <w:t>There is a reduction in behaviour logs for children identified with SEMH needs</w:t>
            </w:r>
          </w:p>
          <w:p w14:paraId="730E7128" w14:textId="6DBBE613" w:rsidR="00230CE0" w:rsidRPr="00230CE0" w:rsidRDefault="00230CE0" w:rsidP="00230CE0">
            <w:pPr>
              <w:autoSpaceDN/>
              <w:spacing w:before="60" w:after="120" w:line="240" w:lineRule="auto"/>
              <w:ind w:right="57"/>
              <w:rPr>
                <w:rFonts w:ascii="Ebrima" w:hAnsi="Ebrima" w:cs="Arial"/>
                <w:color w:val="auto"/>
                <w:sz w:val="20"/>
                <w:szCs w:val="20"/>
              </w:rPr>
            </w:pPr>
            <w:r w:rsidRPr="00230CE0">
              <w:rPr>
                <w:rFonts w:ascii="Ebrima" w:hAnsi="Ebrima" w:cs="Arial"/>
                <w:color w:val="auto"/>
                <w:sz w:val="20"/>
                <w:szCs w:val="20"/>
              </w:rPr>
              <w:t xml:space="preserve"> Children report positively about their experience at school </w:t>
            </w:r>
          </w:p>
          <w:p w14:paraId="0C1804C5" w14:textId="47FC1528" w:rsidR="00230CE0" w:rsidRPr="00230CE0" w:rsidRDefault="00230CE0" w:rsidP="00230CE0">
            <w:pPr>
              <w:autoSpaceDN/>
              <w:spacing w:before="60" w:after="120" w:line="240" w:lineRule="auto"/>
              <w:ind w:right="57"/>
              <w:rPr>
                <w:rFonts w:ascii="Ebrima" w:hAnsi="Ebrima" w:cs="Arial"/>
                <w:color w:val="auto"/>
                <w:sz w:val="20"/>
                <w:szCs w:val="20"/>
              </w:rPr>
            </w:pPr>
            <w:r w:rsidRPr="00230CE0">
              <w:rPr>
                <w:rFonts w:ascii="Ebrima" w:hAnsi="Ebrima" w:cs="Arial"/>
                <w:color w:val="auto"/>
                <w:sz w:val="20"/>
                <w:szCs w:val="20"/>
              </w:rPr>
              <w:t>ILPs include SEMH targets so that all stakeholders are aware of the specific targets required for individual children</w:t>
            </w:r>
          </w:p>
          <w:p w14:paraId="107BA926" w14:textId="70462F4C" w:rsidR="00230CE0" w:rsidRPr="00230CE0" w:rsidRDefault="00230CE0" w:rsidP="00230CE0">
            <w:pPr>
              <w:autoSpaceDN/>
              <w:spacing w:before="60" w:after="120" w:line="240" w:lineRule="auto"/>
              <w:ind w:right="57"/>
              <w:rPr>
                <w:rFonts w:ascii="Ebrima" w:hAnsi="Ebrima" w:cs="Arial"/>
                <w:color w:val="auto"/>
                <w:sz w:val="20"/>
                <w:szCs w:val="20"/>
              </w:rPr>
            </w:pPr>
            <w:r w:rsidRPr="00230CE0">
              <w:rPr>
                <w:rFonts w:ascii="Ebrima" w:hAnsi="Ebrima" w:cs="Arial"/>
                <w:color w:val="auto"/>
                <w:sz w:val="20"/>
                <w:szCs w:val="20"/>
              </w:rPr>
              <w:t xml:space="preserve">SEMH Specialist Teacher from Bexley is timetabled to support children with high profile </w:t>
            </w:r>
            <w:r>
              <w:rPr>
                <w:rFonts w:ascii="Ebrima" w:hAnsi="Ebrima" w:cs="Arial"/>
                <w:color w:val="auto"/>
                <w:sz w:val="20"/>
                <w:szCs w:val="20"/>
              </w:rPr>
              <w:t>needs.</w:t>
            </w:r>
          </w:p>
          <w:p w14:paraId="4058EA59" w14:textId="0C352E39" w:rsidR="00230CE0" w:rsidRPr="00230CE0" w:rsidRDefault="00230CE0" w:rsidP="00230CE0">
            <w:pPr>
              <w:autoSpaceDN/>
              <w:spacing w:before="60" w:after="120" w:line="240" w:lineRule="auto"/>
              <w:ind w:right="57"/>
              <w:rPr>
                <w:rFonts w:ascii="Ebrima" w:hAnsi="Ebrima" w:cs="Arial"/>
                <w:color w:val="auto"/>
                <w:sz w:val="20"/>
                <w:szCs w:val="20"/>
              </w:rPr>
            </w:pPr>
            <w:r w:rsidRPr="00230CE0">
              <w:rPr>
                <w:rFonts w:ascii="Ebrima" w:hAnsi="Ebrima" w:cs="Arial"/>
                <w:color w:val="auto"/>
                <w:sz w:val="20"/>
                <w:szCs w:val="20"/>
              </w:rPr>
              <w:t xml:space="preserve">Staff are trained as Mental Health First Aiders to support pupils </w:t>
            </w:r>
          </w:p>
          <w:p w14:paraId="2E23225D" w14:textId="07A8A033" w:rsidR="00230CE0" w:rsidRPr="00230CE0" w:rsidRDefault="00230CE0" w:rsidP="00230CE0">
            <w:pPr>
              <w:autoSpaceDN/>
              <w:spacing w:before="60" w:after="120" w:line="240" w:lineRule="auto"/>
              <w:ind w:right="57"/>
              <w:rPr>
                <w:rFonts w:ascii="Ebrima" w:hAnsi="Ebrima" w:cs="Arial"/>
                <w:color w:val="auto"/>
                <w:sz w:val="20"/>
                <w:szCs w:val="20"/>
              </w:rPr>
            </w:pPr>
            <w:r w:rsidRPr="00230CE0">
              <w:rPr>
                <w:rFonts w:ascii="Ebrima" w:hAnsi="Ebrima" w:cs="Arial"/>
                <w:color w:val="auto"/>
                <w:sz w:val="20"/>
                <w:szCs w:val="20"/>
              </w:rPr>
              <w:t xml:space="preserve">Counselling provision for identified pupils </w:t>
            </w:r>
          </w:p>
          <w:p w14:paraId="5070AE84" w14:textId="77777777" w:rsidR="00B50646" w:rsidRDefault="00230CE0" w:rsidP="00230CE0">
            <w:pPr>
              <w:autoSpaceDN/>
              <w:spacing w:before="60" w:after="120" w:line="240" w:lineRule="auto"/>
              <w:ind w:right="57"/>
              <w:rPr>
                <w:rFonts w:ascii="Ebrima" w:hAnsi="Ebrima" w:cs="Arial"/>
                <w:color w:val="auto"/>
                <w:sz w:val="20"/>
                <w:szCs w:val="20"/>
              </w:rPr>
            </w:pPr>
            <w:r w:rsidRPr="00230CE0">
              <w:rPr>
                <w:rFonts w:ascii="Ebrima" w:hAnsi="Ebrima" w:cs="Arial"/>
                <w:color w:val="auto"/>
                <w:sz w:val="20"/>
                <w:szCs w:val="20"/>
              </w:rPr>
              <w:t>Therapy Dog is timetabled to support identified pupils</w:t>
            </w:r>
          </w:p>
          <w:p w14:paraId="0C4D3CFE" w14:textId="4CD37DEE" w:rsidR="00230CE0" w:rsidRPr="00230CE0" w:rsidRDefault="00230CE0" w:rsidP="00230CE0">
            <w:pPr>
              <w:autoSpaceDN/>
              <w:spacing w:before="60" w:after="120" w:line="240" w:lineRule="auto"/>
              <w:ind w:right="57"/>
              <w:rPr>
                <w:rFonts w:ascii="Ebrima" w:hAnsi="Ebrima" w:cs="Arial"/>
                <w:color w:val="auto"/>
                <w:sz w:val="20"/>
                <w:szCs w:val="20"/>
              </w:rPr>
            </w:pPr>
            <w:r>
              <w:rPr>
                <w:rFonts w:ascii="Ebrima" w:hAnsi="Ebrima" w:cs="Arial"/>
                <w:color w:val="auto"/>
                <w:sz w:val="20"/>
                <w:szCs w:val="20"/>
              </w:rPr>
              <w:t>School has sustained links with MHST and Camhs.</w:t>
            </w:r>
          </w:p>
        </w:tc>
      </w:tr>
      <w:tr w:rsidR="00403018" w:rsidRPr="00B32FF3" w14:paraId="46FEADAA" w14:textId="77777777" w:rsidTr="1CEE053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79D7E907" w:rsidR="00403018" w:rsidRPr="00B9251B" w:rsidRDefault="007D6517" w:rsidP="00403018">
            <w:pPr>
              <w:pStyle w:val="TableRow"/>
              <w:ind w:left="29"/>
              <w:rPr>
                <w:rFonts w:ascii="Ebrima" w:hAnsi="Ebrima" w:cs="Arial"/>
                <w:color w:val="auto"/>
                <w:sz w:val="20"/>
                <w:szCs w:val="20"/>
              </w:rPr>
            </w:pPr>
            <w:r w:rsidRPr="00B9251B">
              <w:rPr>
                <w:rFonts w:ascii="Ebrima" w:hAnsi="Ebrima"/>
                <w:sz w:val="20"/>
                <w:szCs w:val="20"/>
              </w:rPr>
              <w:t xml:space="preserve">Staff consistently deliver quality first teaching utilising pedagogical strategies such as Rosenshine Principles, </w:t>
            </w:r>
            <w:r w:rsidRPr="00B9251B">
              <w:rPr>
                <w:rFonts w:ascii="Ebrima" w:hAnsi="Ebrima"/>
                <w:sz w:val="20"/>
                <w:szCs w:val="20"/>
              </w:rPr>
              <w:lastRenderedPageBreak/>
              <w:t>Teaching Walkthrus &amp; whole class feedback strategies to improve pupil outcomes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063FDB" w14:textId="174B09EE" w:rsidR="009C73FF" w:rsidRPr="00B9251B" w:rsidRDefault="00486EF3" w:rsidP="009C73FF">
            <w:pPr>
              <w:autoSpaceDN/>
              <w:spacing w:before="60" w:after="120" w:line="240" w:lineRule="auto"/>
              <w:ind w:right="57"/>
              <w:rPr>
                <w:rFonts w:ascii="Ebrima" w:hAnsi="Ebrima"/>
                <w:sz w:val="20"/>
                <w:szCs w:val="20"/>
              </w:rPr>
            </w:pPr>
            <w:r>
              <w:rPr>
                <w:rFonts w:ascii="Ebrima" w:hAnsi="Ebrima"/>
                <w:sz w:val="20"/>
                <w:szCs w:val="20"/>
              </w:rPr>
              <w:lastRenderedPageBreak/>
              <w:t>The quality of education</w:t>
            </w:r>
            <w:r w:rsidR="009C73FF" w:rsidRPr="00B9251B">
              <w:rPr>
                <w:rFonts w:ascii="Ebrima" w:hAnsi="Ebrima"/>
                <w:sz w:val="20"/>
                <w:szCs w:val="20"/>
              </w:rPr>
              <w:t xml:space="preserve"> meets the needs of individual learners </w:t>
            </w:r>
          </w:p>
          <w:p w14:paraId="6867F3DA" w14:textId="77777777" w:rsidR="009C73FF" w:rsidRPr="00B9251B" w:rsidRDefault="009C73FF" w:rsidP="009C73FF">
            <w:pPr>
              <w:autoSpaceDN/>
              <w:spacing w:before="60" w:after="120" w:line="240" w:lineRule="auto"/>
              <w:ind w:right="57"/>
              <w:rPr>
                <w:rFonts w:ascii="Ebrima" w:hAnsi="Ebrima"/>
                <w:sz w:val="20"/>
                <w:szCs w:val="20"/>
              </w:rPr>
            </w:pPr>
            <w:r w:rsidRPr="00B9251B">
              <w:rPr>
                <w:rFonts w:ascii="Ebrima" w:hAnsi="Ebrima"/>
                <w:sz w:val="20"/>
                <w:szCs w:val="20"/>
              </w:rPr>
              <w:t xml:space="preserve">Agreed pedagogical strategies are consistently in place leading to QFT </w:t>
            </w:r>
          </w:p>
          <w:p w14:paraId="49B58611" w14:textId="77777777" w:rsidR="00AA6016" w:rsidRPr="00B9251B" w:rsidRDefault="009C73FF" w:rsidP="009C73FF">
            <w:pPr>
              <w:autoSpaceDN/>
              <w:spacing w:before="60" w:after="120" w:line="240" w:lineRule="auto"/>
              <w:ind w:right="57"/>
              <w:rPr>
                <w:rFonts w:ascii="Ebrima" w:hAnsi="Ebrima"/>
                <w:sz w:val="20"/>
                <w:szCs w:val="20"/>
              </w:rPr>
            </w:pPr>
            <w:r w:rsidRPr="00B9251B">
              <w:rPr>
                <w:rFonts w:ascii="Ebrima" w:hAnsi="Ebrima"/>
                <w:sz w:val="20"/>
                <w:szCs w:val="20"/>
              </w:rPr>
              <w:t>Whole class feedback is consistently used to drive pupil outcomes</w:t>
            </w:r>
          </w:p>
          <w:p w14:paraId="070B6B43" w14:textId="1B8C6D2D" w:rsidR="00AA6016" w:rsidRPr="00B9251B" w:rsidRDefault="009C73FF" w:rsidP="009C73FF">
            <w:pPr>
              <w:autoSpaceDN/>
              <w:spacing w:before="60" w:after="120" w:line="240" w:lineRule="auto"/>
              <w:ind w:right="57"/>
              <w:rPr>
                <w:rFonts w:ascii="Ebrima" w:hAnsi="Ebrima"/>
                <w:sz w:val="20"/>
                <w:szCs w:val="20"/>
              </w:rPr>
            </w:pPr>
            <w:r w:rsidRPr="00B9251B">
              <w:rPr>
                <w:rFonts w:ascii="Ebrima" w:hAnsi="Ebrima"/>
                <w:sz w:val="20"/>
                <w:szCs w:val="20"/>
              </w:rPr>
              <w:lastRenderedPageBreak/>
              <w:t xml:space="preserve">Pupil outcomes are in line with other pupils </w:t>
            </w:r>
          </w:p>
          <w:p w14:paraId="7182EE59" w14:textId="1D533106" w:rsidR="00403018" w:rsidRPr="00B9251B" w:rsidRDefault="009C73FF" w:rsidP="009C73FF">
            <w:pPr>
              <w:autoSpaceDN/>
              <w:spacing w:before="60" w:after="120" w:line="240" w:lineRule="auto"/>
              <w:ind w:right="57"/>
              <w:rPr>
                <w:rFonts w:ascii="Ebrima" w:hAnsi="Ebrima" w:cs="Arial"/>
                <w:color w:val="auto"/>
                <w:sz w:val="20"/>
                <w:szCs w:val="20"/>
              </w:rPr>
            </w:pPr>
            <w:r w:rsidRPr="00B9251B">
              <w:rPr>
                <w:rFonts w:ascii="Ebrima" w:hAnsi="Ebrima"/>
                <w:sz w:val="20"/>
                <w:szCs w:val="20"/>
              </w:rPr>
              <w:t>Staff CPL to address development needs, particularly for new staff</w:t>
            </w:r>
          </w:p>
        </w:tc>
      </w:tr>
      <w:tr w:rsidR="00403018" w:rsidRPr="00B32FF3" w14:paraId="4A77FABB" w14:textId="77777777" w:rsidTr="1CEE053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341F7C" w14:textId="1F4F94AD" w:rsidR="00403018" w:rsidRPr="00B9251B" w:rsidRDefault="00486EF3" w:rsidP="00403018">
            <w:pPr>
              <w:pStyle w:val="TableRow"/>
              <w:ind w:left="29"/>
              <w:rPr>
                <w:rFonts w:ascii="Ebrima" w:hAnsi="Ebrima" w:cs="Arial"/>
                <w:color w:val="auto"/>
                <w:sz w:val="20"/>
                <w:szCs w:val="20"/>
              </w:rPr>
            </w:pPr>
            <w:r>
              <w:rPr>
                <w:rFonts w:ascii="Ebrima" w:hAnsi="Ebrima"/>
                <w:sz w:val="20"/>
                <w:szCs w:val="20"/>
              </w:rPr>
              <w:lastRenderedPageBreak/>
              <w:t>Raising parental engagement including IT skills and learning activities.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65806" w14:textId="6B1CD3D2" w:rsidR="00486EF3" w:rsidRPr="00486EF3" w:rsidRDefault="00486EF3" w:rsidP="00486EF3">
            <w:pPr>
              <w:autoSpaceDN/>
              <w:spacing w:after="0" w:line="240" w:lineRule="auto"/>
              <w:ind w:right="57"/>
              <w:rPr>
                <w:rFonts w:ascii="Ebrima" w:hAnsi="Ebrima" w:cs="Arial"/>
                <w:color w:val="auto"/>
                <w:sz w:val="20"/>
                <w:szCs w:val="20"/>
              </w:rPr>
            </w:pPr>
            <w:r>
              <w:rPr>
                <w:rFonts w:ascii="Ebrima" w:hAnsi="Ebrima" w:cs="Arial"/>
                <w:color w:val="auto"/>
                <w:sz w:val="20"/>
                <w:szCs w:val="20"/>
              </w:rPr>
              <w:t>T</w:t>
            </w:r>
            <w:r w:rsidRPr="00486EF3">
              <w:rPr>
                <w:rFonts w:ascii="Ebrima" w:hAnsi="Ebrima" w:cs="Arial"/>
                <w:color w:val="auto"/>
                <w:sz w:val="20"/>
                <w:szCs w:val="20"/>
              </w:rPr>
              <w:t>ailoring communications to encourage positive dialogue about learning</w:t>
            </w:r>
            <w:r>
              <w:rPr>
                <w:rFonts w:ascii="Ebrima" w:hAnsi="Ebrima" w:cs="Arial"/>
                <w:color w:val="auto"/>
                <w:sz w:val="20"/>
                <w:szCs w:val="20"/>
              </w:rPr>
              <w:t>.</w:t>
            </w:r>
          </w:p>
          <w:p w14:paraId="0AEB94F5" w14:textId="4BF6FEAC" w:rsidR="00486EF3" w:rsidRDefault="00486EF3" w:rsidP="00486EF3">
            <w:pPr>
              <w:autoSpaceDN/>
              <w:spacing w:after="0" w:line="240" w:lineRule="auto"/>
              <w:ind w:right="57"/>
              <w:rPr>
                <w:rFonts w:ascii="Ebrima" w:hAnsi="Ebrima" w:cs="Arial"/>
                <w:color w:val="auto"/>
                <w:sz w:val="20"/>
                <w:szCs w:val="20"/>
              </w:rPr>
            </w:pPr>
            <w:r>
              <w:rPr>
                <w:rFonts w:ascii="Ebrima" w:hAnsi="Ebrima" w:cs="Arial"/>
                <w:color w:val="auto"/>
                <w:sz w:val="20"/>
                <w:szCs w:val="20"/>
              </w:rPr>
              <w:t>R</w:t>
            </w:r>
            <w:r w:rsidRPr="00486EF3">
              <w:rPr>
                <w:rFonts w:ascii="Ebrima" w:hAnsi="Ebrima" w:cs="Arial"/>
                <w:color w:val="auto"/>
                <w:sz w:val="20"/>
                <w:szCs w:val="20"/>
              </w:rPr>
              <w:t>egularly reviewing how well the school is working with parents, identifying areas for improvement</w:t>
            </w:r>
            <w:r>
              <w:rPr>
                <w:rFonts w:ascii="Ebrima" w:hAnsi="Ebrima" w:cs="Arial"/>
                <w:color w:val="auto"/>
                <w:sz w:val="20"/>
                <w:szCs w:val="20"/>
              </w:rPr>
              <w:t>.</w:t>
            </w:r>
          </w:p>
          <w:p w14:paraId="1D3C0787" w14:textId="75AA6786" w:rsidR="00486EF3" w:rsidRPr="00486EF3" w:rsidRDefault="00486EF3" w:rsidP="00486EF3">
            <w:pPr>
              <w:autoSpaceDN/>
              <w:spacing w:after="0" w:line="240" w:lineRule="auto"/>
              <w:ind w:right="57"/>
              <w:rPr>
                <w:rFonts w:ascii="Ebrima" w:hAnsi="Ebrima" w:cs="Arial"/>
                <w:color w:val="auto"/>
                <w:sz w:val="20"/>
                <w:szCs w:val="20"/>
              </w:rPr>
            </w:pPr>
            <w:r>
              <w:rPr>
                <w:rFonts w:ascii="Ebrima" w:hAnsi="Ebrima" w:cs="Arial"/>
                <w:color w:val="auto"/>
                <w:sz w:val="20"/>
                <w:szCs w:val="20"/>
              </w:rPr>
              <w:t>Supporting parents to attend in school events.</w:t>
            </w:r>
          </w:p>
          <w:p w14:paraId="092A7A25" w14:textId="0D4718B1" w:rsidR="00486EF3" w:rsidRPr="00486EF3" w:rsidRDefault="00486EF3" w:rsidP="00486EF3">
            <w:pPr>
              <w:autoSpaceDN/>
              <w:spacing w:after="0" w:line="240" w:lineRule="auto"/>
              <w:ind w:right="57"/>
              <w:rPr>
                <w:rFonts w:ascii="Ebrima" w:hAnsi="Ebrima" w:cs="Arial"/>
                <w:color w:val="auto"/>
                <w:sz w:val="20"/>
                <w:szCs w:val="20"/>
              </w:rPr>
            </w:pPr>
            <w:r>
              <w:rPr>
                <w:rFonts w:ascii="Ebrima" w:hAnsi="Ebrima" w:cs="Arial"/>
                <w:color w:val="auto"/>
                <w:sz w:val="20"/>
                <w:szCs w:val="20"/>
              </w:rPr>
              <w:t>O</w:t>
            </w:r>
            <w:r w:rsidRPr="00486EF3">
              <w:rPr>
                <w:rFonts w:ascii="Ebrima" w:hAnsi="Ebrima" w:cs="Arial"/>
                <w:color w:val="auto"/>
                <w:sz w:val="20"/>
                <w:szCs w:val="20"/>
              </w:rPr>
              <w:t>ffering more sustained and intensive support where need</w:t>
            </w:r>
          </w:p>
          <w:p w14:paraId="13A8B6C2" w14:textId="2855B9EA" w:rsidR="00403018" w:rsidRPr="00B9251B" w:rsidRDefault="00403018" w:rsidP="003B116B">
            <w:pPr>
              <w:autoSpaceDN/>
              <w:spacing w:after="0" w:line="240" w:lineRule="auto"/>
              <w:ind w:right="57"/>
              <w:rPr>
                <w:rFonts w:ascii="Ebrima" w:hAnsi="Ebrima" w:cs="Arial"/>
                <w:color w:val="auto"/>
                <w:sz w:val="20"/>
                <w:szCs w:val="20"/>
              </w:rPr>
            </w:pPr>
          </w:p>
        </w:tc>
      </w:tr>
    </w:tbl>
    <w:p w14:paraId="2A7D5512" w14:textId="46EA49DB" w:rsidR="00E66558" w:rsidRPr="00C90000" w:rsidRDefault="009D71E8" w:rsidP="008C0F97">
      <w:pPr>
        <w:pStyle w:val="Heading2"/>
      </w:pPr>
      <w:r>
        <w:t>Activity in this academic year</w:t>
      </w:r>
    </w:p>
    <w:p w14:paraId="2A7D5513" w14:textId="694F5347" w:rsidR="00E66558" w:rsidRDefault="009D71E8" w:rsidP="0072129C">
      <w:pPr>
        <w:spacing w:after="480"/>
      </w:pPr>
      <w:r>
        <w:t>This details how we intend to spend our pupil premium (and recovery premium</w:t>
      </w:r>
      <w:r w:rsidR="00425D36">
        <w:t>)</w:t>
      </w:r>
      <w:r>
        <w:t xml:space="preserve"> funding </w:t>
      </w:r>
      <w:r>
        <w:rPr>
          <w:b/>
          <w:bCs/>
        </w:rPr>
        <w:t>this academic year</w:t>
      </w:r>
      <w:r>
        <w:t xml:space="preserve"> to address the challenges listed above.</w:t>
      </w:r>
    </w:p>
    <w:p w14:paraId="2A7D5514" w14:textId="77777777" w:rsidR="00E66558" w:rsidRDefault="009D71E8" w:rsidP="0072129C">
      <w:pPr>
        <w:pStyle w:val="Heading3"/>
      </w:pPr>
      <w:r>
        <w:t>Teaching (for example, CPD, recruitment and retention)</w:t>
      </w:r>
    </w:p>
    <w:p w14:paraId="2A7D5515" w14:textId="6F8AC5BF" w:rsidR="00E66558" w:rsidRPr="00750C33" w:rsidRDefault="009D71E8" w:rsidP="0072129C">
      <w:pPr>
        <w:rPr>
          <w:b/>
          <w:color w:val="auto"/>
        </w:rPr>
      </w:pPr>
      <w:r>
        <w:t xml:space="preserve">Budgeted cost: </w:t>
      </w:r>
      <w:r w:rsidRPr="6AA9F0DB">
        <w:rPr>
          <w:b/>
          <w:bCs/>
          <w:color w:val="auto"/>
        </w:rPr>
        <w:t>£</w:t>
      </w:r>
      <w:r w:rsidR="0B659668" w:rsidRPr="6AA9F0DB">
        <w:rPr>
          <w:b/>
          <w:bCs/>
          <w:color w:val="auto"/>
        </w:rPr>
        <w:t>134,858</w:t>
      </w:r>
    </w:p>
    <w:tbl>
      <w:tblPr>
        <w:tblW w:w="5000" w:type="pct"/>
        <w:tblLayout w:type="fixed"/>
        <w:tblCellMar>
          <w:left w:w="10" w:type="dxa"/>
          <w:right w:w="10" w:type="dxa"/>
        </w:tblCellMar>
        <w:tblLook w:val="04A0" w:firstRow="1" w:lastRow="0" w:firstColumn="1" w:lastColumn="0" w:noHBand="0" w:noVBand="1"/>
      </w:tblPr>
      <w:tblGrid>
        <w:gridCol w:w="3681"/>
        <w:gridCol w:w="4252"/>
        <w:gridCol w:w="1553"/>
      </w:tblGrid>
      <w:tr w:rsidR="00E66558" w14:paraId="2A7D5519" w14:textId="77777777" w:rsidTr="00614F1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rsidP="0072129C">
            <w:pPr>
              <w:pStyle w:val="TableHeader"/>
              <w:jc w:val="left"/>
            </w:pPr>
            <w:r>
              <w:t>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rsidP="0072129C">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rsidP="0072129C">
            <w:pPr>
              <w:pStyle w:val="TableHeader"/>
              <w:jc w:val="left"/>
            </w:pPr>
            <w:r>
              <w:t>Challenge number(s) addressed</w:t>
            </w:r>
          </w:p>
        </w:tc>
      </w:tr>
      <w:tr w:rsidR="005E7ABD" w:rsidRPr="00693528" w14:paraId="583E30E4" w14:textId="77777777" w:rsidTr="005E7ABD">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DBF023" w14:textId="435A5DB4" w:rsidR="005E7ABD" w:rsidRPr="00693528" w:rsidRDefault="005E7ABD" w:rsidP="0072129C">
            <w:pPr>
              <w:pStyle w:val="TableHeader"/>
              <w:jc w:val="left"/>
              <w:rPr>
                <w:rFonts w:ascii="Ebrima" w:hAnsi="Ebrima"/>
                <w:b w:val="0"/>
                <w:bCs/>
                <w:sz w:val="20"/>
                <w:szCs w:val="20"/>
              </w:rPr>
            </w:pPr>
            <w:r w:rsidRPr="00693528">
              <w:rPr>
                <w:rFonts w:ascii="Ebrima" w:hAnsi="Ebrima"/>
                <w:b w:val="0"/>
                <w:bCs/>
                <w:sz w:val="20"/>
                <w:szCs w:val="20"/>
              </w:rPr>
              <w:t xml:space="preserve">All staff receive training to be pedagogical experts to ensure </w:t>
            </w:r>
            <w:r w:rsidR="00756E58" w:rsidRPr="00693528">
              <w:rPr>
                <w:rFonts w:ascii="Ebrima" w:hAnsi="Ebrima"/>
                <w:b w:val="0"/>
                <w:bCs/>
                <w:sz w:val="20"/>
                <w:szCs w:val="20"/>
              </w:rPr>
              <w:t>Quality of education</w:t>
            </w:r>
            <w:r w:rsidRPr="00693528">
              <w:rPr>
                <w:rFonts w:ascii="Ebrima" w:hAnsi="Ebrima"/>
                <w:b w:val="0"/>
                <w:bCs/>
                <w:sz w:val="20"/>
                <w:szCs w:val="20"/>
              </w:rPr>
              <w:t xml:space="preserve"> is consistently good across all year groups.</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C35A6" w14:textId="77777777" w:rsidR="005E7ABD" w:rsidRPr="00693528" w:rsidRDefault="005E7ABD" w:rsidP="0072129C">
            <w:pPr>
              <w:pStyle w:val="TableHeader"/>
              <w:jc w:val="left"/>
              <w:rPr>
                <w:rFonts w:ascii="Ebrima" w:hAnsi="Ebrima"/>
                <w:b w:val="0"/>
                <w:bCs/>
                <w:sz w:val="20"/>
                <w:szCs w:val="20"/>
              </w:rPr>
            </w:pPr>
            <w:r w:rsidRPr="00693528">
              <w:rPr>
                <w:rFonts w:ascii="Ebrima" w:hAnsi="Ebrima"/>
                <w:b w:val="0"/>
                <w:bCs/>
                <w:sz w:val="20"/>
                <w:szCs w:val="20"/>
              </w:rPr>
              <w:t>CPD for staff is pivotal in ensuring whole school improvement. Delivery of CPD, linked to the EEF Effective Professional Development</w:t>
            </w:r>
          </w:p>
          <w:p w14:paraId="7A5BE468" w14:textId="77777777" w:rsidR="005E7ABD" w:rsidRPr="00693528" w:rsidRDefault="00EA4741" w:rsidP="0072129C">
            <w:pPr>
              <w:pStyle w:val="TableHeader"/>
              <w:jc w:val="left"/>
              <w:rPr>
                <w:rFonts w:ascii="Ebrima" w:hAnsi="Ebrima"/>
                <w:b w:val="0"/>
                <w:bCs/>
                <w:sz w:val="20"/>
                <w:szCs w:val="20"/>
              </w:rPr>
            </w:pPr>
            <w:hyperlink r:id="rId11" w:history="1">
              <w:r w:rsidR="005E7ABD" w:rsidRPr="00693528">
                <w:rPr>
                  <w:rStyle w:val="Hyperlink"/>
                  <w:rFonts w:ascii="Ebrima" w:hAnsi="Ebrima"/>
                  <w:b w:val="0"/>
                  <w:bCs/>
                  <w:sz w:val="20"/>
                  <w:szCs w:val="20"/>
                </w:rPr>
                <w:t>Effective Professional Development | EEF (educationendowmentfoundation.org.uk)</w:t>
              </w:r>
            </w:hyperlink>
          </w:p>
          <w:p w14:paraId="79986A6B" w14:textId="72B2FE26" w:rsidR="005E7ABD" w:rsidRPr="00693528" w:rsidRDefault="00EA4741" w:rsidP="0072129C">
            <w:pPr>
              <w:pStyle w:val="TableHeader"/>
              <w:jc w:val="left"/>
              <w:rPr>
                <w:rFonts w:ascii="Ebrima" w:hAnsi="Ebrima"/>
                <w:b w:val="0"/>
                <w:bCs/>
                <w:sz w:val="20"/>
                <w:szCs w:val="20"/>
              </w:rPr>
            </w:pPr>
            <w:hyperlink r:id="rId12" w:history="1">
              <w:r w:rsidR="005E7ABD" w:rsidRPr="00693528">
                <w:rPr>
                  <w:rStyle w:val="Hyperlink"/>
                  <w:rFonts w:ascii="Ebrima" w:hAnsi="Ebrima"/>
                  <w:b w:val="0"/>
                  <w:bCs/>
                  <w:sz w:val="20"/>
                  <w:szCs w:val="20"/>
                </w:rPr>
                <w:t>EEF Blog: Five evidence-based strategies to support… | EEF (educationendowmentfoundation.org.uk)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3786E0" w14:textId="4B0785F7" w:rsidR="005E7ABD" w:rsidRPr="00693528" w:rsidRDefault="005E7ABD" w:rsidP="0072129C">
            <w:pPr>
              <w:pStyle w:val="TableHeader"/>
              <w:jc w:val="left"/>
              <w:rPr>
                <w:rFonts w:ascii="Ebrima" w:hAnsi="Ebrima"/>
                <w:b w:val="0"/>
                <w:bCs/>
                <w:sz w:val="20"/>
                <w:szCs w:val="20"/>
              </w:rPr>
            </w:pPr>
            <w:r w:rsidRPr="00693528">
              <w:rPr>
                <w:rFonts w:ascii="Ebrima" w:hAnsi="Ebrima"/>
                <w:b w:val="0"/>
                <w:bCs/>
                <w:sz w:val="20"/>
                <w:szCs w:val="20"/>
              </w:rPr>
              <w:t>6</w:t>
            </w:r>
          </w:p>
        </w:tc>
      </w:tr>
      <w:tr w:rsidR="00E66558" w:rsidRPr="00693528" w14:paraId="2A7D551D"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77777777" w:rsidR="00E62B8B" w:rsidRPr="00693528" w:rsidRDefault="003E3735" w:rsidP="0072129C">
            <w:pPr>
              <w:pStyle w:val="TableRow"/>
              <w:spacing w:after="240"/>
              <w:ind w:left="29"/>
              <w:rPr>
                <w:rFonts w:ascii="Ebrima" w:hAnsi="Ebrima" w:cs="Arial"/>
                <w:color w:val="auto"/>
                <w:sz w:val="20"/>
                <w:szCs w:val="20"/>
                <w:shd w:val="clear" w:color="auto" w:fill="FFFFFF"/>
              </w:rPr>
            </w:pPr>
            <w:r w:rsidRPr="00693528">
              <w:rPr>
                <w:rFonts w:ascii="Ebrima" w:hAnsi="Ebrima"/>
                <w:iCs/>
                <w:color w:val="auto"/>
                <w:sz w:val="20"/>
                <w:szCs w:val="20"/>
                <w:lang w:val="en-US"/>
              </w:rPr>
              <w:t>Purchase of s</w:t>
            </w:r>
            <w:r w:rsidR="000F4EB1" w:rsidRPr="00693528">
              <w:rPr>
                <w:rFonts w:ascii="Ebrima" w:hAnsi="Ebrima"/>
                <w:iCs/>
                <w:color w:val="auto"/>
                <w:sz w:val="20"/>
                <w:szCs w:val="20"/>
                <w:lang w:val="en-US"/>
              </w:rPr>
              <w:t>tandardised diagnostic assessments</w:t>
            </w:r>
            <w:r w:rsidR="000C3FC9" w:rsidRPr="00693528">
              <w:rPr>
                <w:rFonts w:ascii="Ebrima" w:hAnsi="Ebrima"/>
                <w:iCs/>
                <w:color w:val="auto"/>
                <w:sz w:val="20"/>
                <w:szCs w:val="20"/>
                <w:lang w:val="en-US"/>
              </w:rPr>
              <w:t>.</w:t>
            </w:r>
            <w:r w:rsidR="00804168" w:rsidRPr="00693528">
              <w:rPr>
                <w:rFonts w:ascii="Ebrima" w:hAnsi="Ebrima"/>
                <w:iCs/>
                <w:color w:val="auto"/>
                <w:sz w:val="20"/>
                <w:szCs w:val="20"/>
                <w:lang w:val="en-US"/>
              </w:rPr>
              <w:t xml:space="preserve"> </w:t>
            </w:r>
          </w:p>
          <w:p w14:paraId="2A7D551A" w14:textId="3C0B9806" w:rsidR="004414EB" w:rsidRPr="00693528" w:rsidRDefault="00564DA6" w:rsidP="0072129C">
            <w:pPr>
              <w:pStyle w:val="TableRow"/>
              <w:spacing w:after="240"/>
              <w:ind w:left="29"/>
              <w:rPr>
                <w:rFonts w:ascii="Ebrima" w:hAnsi="Ebrima" w:cs="Arial"/>
                <w:color w:val="auto"/>
                <w:sz w:val="20"/>
                <w:szCs w:val="20"/>
                <w:shd w:val="clear" w:color="auto" w:fill="FFFFFF"/>
              </w:rPr>
            </w:pPr>
            <w:r w:rsidRPr="00693528">
              <w:rPr>
                <w:rFonts w:ascii="Ebrima" w:hAnsi="Ebrima" w:cs="Arial"/>
                <w:color w:val="auto"/>
                <w:sz w:val="20"/>
                <w:szCs w:val="20"/>
                <w:shd w:val="clear" w:color="auto" w:fill="FFFFFF"/>
              </w:rPr>
              <w:t>T</w:t>
            </w:r>
            <w:r w:rsidR="00E5016D" w:rsidRPr="00693528">
              <w:rPr>
                <w:rFonts w:ascii="Ebrima" w:hAnsi="Ebrima" w:cs="Arial"/>
                <w:color w:val="auto"/>
                <w:sz w:val="20"/>
                <w:szCs w:val="20"/>
                <w:shd w:val="clear" w:color="auto" w:fill="FFFFFF"/>
              </w:rPr>
              <w:t>raining</w:t>
            </w:r>
            <w:r w:rsidR="004414EB" w:rsidRPr="00693528">
              <w:rPr>
                <w:rFonts w:ascii="Ebrima" w:hAnsi="Ebrima" w:cs="Arial"/>
                <w:color w:val="auto"/>
                <w:sz w:val="20"/>
                <w:szCs w:val="20"/>
                <w:shd w:val="clear" w:color="auto" w:fill="FFFFFF"/>
              </w:rPr>
              <w:t xml:space="preserve"> for staff to ensure assessment</w:t>
            </w:r>
            <w:r w:rsidR="009E02BF" w:rsidRPr="00693528">
              <w:rPr>
                <w:rFonts w:ascii="Ebrima" w:hAnsi="Ebrima" w:cs="Arial"/>
                <w:color w:val="auto"/>
                <w:sz w:val="20"/>
                <w:szCs w:val="20"/>
                <w:shd w:val="clear" w:color="auto" w:fill="FFFFFF"/>
              </w:rPr>
              <w:t>s are interpreted</w:t>
            </w:r>
            <w:r w:rsidR="0027576C" w:rsidRPr="00693528">
              <w:rPr>
                <w:rFonts w:ascii="Ebrima" w:hAnsi="Ebrima" w:cs="Arial"/>
                <w:color w:val="auto"/>
                <w:sz w:val="20"/>
                <w:szCs w:val="20"/>
                <w:shd w:val="clear" w:color="auto" w:fill="FFFFFF"/>
              </w:rPr>
              <w:t xml:space="preserve"> </w:t>
            </w:r>
            <w:r w:rsidR="00BB0044" w:rsidRPr="00693528">
              <w:rPr>
                <w:rFonts w:ascii="Ebrima" w:hAnsi="Ebrima" w:cs="Arial"/>
                <w:color w:val="auto"/>
                <w:sz w:val="20"/>
                <w:szCs w:val="20"/>
                <w:shd w:val="clear" w:color="auto" w:fill="FFFFFF"/>
              </w:rPr>
              <w:t xml:space="preserve">and administered </w:t>
            </w:r>
            <w:r w:rsidR="0027576C" w:rsidRPr="00693528">
              <w:rPr>
                <w:rFonts w:ascii="Ebrima" w:hAnsi="Ebrima" w:cs="Arial"/>
                <w:color w:val="auto"/>
                <w:sz w:val="20"/>
                <w:szCs w:val="20"/>
                <w:shd w:val="clear" w:color="auto" w:fill="FFFFFF"/>
              </w:rPr>
              <w:t>correctly</w:t>
            </w:r>
            <w:r w:rsidR="00001891" w:rsidRPr="00693528">
              <w:rPr>
                <w:rFonts w:ascii="Ebrima" w:hAnsi="Ebrima" w:cs="Arial"/>
                <w:color w:val="auto"/>
                <w:sz w:val="20"/>
                <w:szCs w:val="20"/>
                <w:shd w:val="clear" w:color="auto" w:fill="FFFFFF"/>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2478" w14:textId="77777777" w:rsidR="00D447DD" w:rsidRPr="00693528" w:rsidRDefault="00D447DD" w:rsidP="00D447DD">
            <w:pPr>
              <w:pStyle w:val="TableRowCentered"/>
              <w:jc w:val="left"/>
              <w:rPr>
                <w:rFonts w:ascii="Ebrima" w:hAnsi="Ebrima"/>
                <w:color w:val="auto"/>
                <w:sz w:val="20"/>
              </w:rPr>
            </w:pPr>
            <w:r w:rsidRPr="00693528">
              <w:rPr>
                <w:rFonts w:ascii="Ebrima" w:hAnsi="Ebrima"/>
                <w:color w:val="auto"/>
                <w:sz w:val="20"/>
              </w:rPr>
              <w:t>When used effectively, diagnostic assessments can indicate areas for development for individual pupils, or across classes and year groups:</w:t>
            </w:r>
          </w:p>
          <w:p w14:paraId="2A7D551B" w14:textId="4DBFF25B" w:rsidR="00E66558" w:rsidRPr="00693528" w:rsidRDefault="00EA4741" w:rsidP="00B0779C">
            <w:pPr>
              <w:autoSpaceDN/>
              <w:spacing w:before="60" w:after="60" w:line="240" w:lineRule="auto"/>
              <w:ind w:left="57" w:right="57"/>
              <w:rPr>
                <w:rFonts w:ascii="Ebrima" w:hAnsi="Ebrima"/>
                <w:color w:val="auto"/>
                <w:sz w:val="20"/>
                <w:szCs w:val="20"/>
              </w:rPr>
            </w:pPr>
            <w:hyperlink r:id="rId13" w:history="1">
              <w:r w:rsidR="00D447DD" w:rsidRPr="00693528">
                <w:rPr>
                  <w:rStyle w:val="Hyperlink"/>
                  <w:rFonts w:ascii="Ebrima" w:hAnsi="Ebrima"/>
                  <w:iCs/>
                  <w:sz w:val="20"/>
                  <w:szCs w:val="20"/>
                  <w:lang w:val="en-US"/>
                </w:rPr>
                <w:t>Diagnostic assessment | EEF</w:t>
              </w:r>
            </w:hyperlink>
            <w:r w:rsidR="00D447DD" w:rsidRPr="00693528">
              <w:rPr>
                <w:rFonts w:ascii="Ebrima" w:hAnsi="Ebrima" w:cs="Arial"/>
                <w:color w:val="0070C0"/>
                <w:sz w:val="20"/>
                <w:szCs w:val="20"/>
                <w:u w:val="single"/>
              </w:rPr>
              <w:t xml:space="preserv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821784F" w:rsidR="00E66558" w:rsidRPr="00693528" w:rsidRDefault="0060246D" w:rsidP="0072129C">
            <w:pPr>
              <w:pStyle w:val="TableRowCentered"/>
              <w:jc w:val="left"/>
              <w:rPr>
                <w:rFonts w:ascii="Ebrima" w:hAnsi="Ebrima"/>
                <w:color w:val="auto"/>
                <w:sz w:val="20"/>
              </w:rPr>
            </w:pPr>
            <w:r w:rsidRPr="00693528">
              <w:rPr>
                <w:rFonts w:ascii="Ebrima" w:hAnsi="Ebrima"/>
                <w:color w:val="auto"/>
                <w:sz w:val="20"/>
              </w:rPr>
              <w:t>1, 2, 3</w:t>
            </w:r>
            <w:r w:rsidR="002E63BB" w:rsidRPr="00693528">
              <w:rPr>
                <w:rFonts w:ascii="Ebrima" w:hAnsi="Ebrima"/>
                <w:color w:val="auto"/>
                <w:sz w:val="20"/>
              </w:rPr>
              <w:t>, 4</w:t>
            </w:r>
            <w:r w:rsidRPr="00693528">
              <w:rPr>
                <w:rFonts w:ascii="Ebrima" w:hAnsi="Ebrima"/>
                <w:color w:val="auto"/>
                <w:sz w:val="20"/>
              </w:rPr>
              <w:t xml:space="preserve"> </w:t>
            </w:r>
          </w:p>
        </w:tc>
      </w:tr>
      <w:tr w:rsidR="00E66558" w:rsidRPr="00693528" w14:paraId="2A7D5521"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200D6B41" w:rsidR="00E66558" w:rsidRPr="00693528" w:rsidRDefault="007C216F" w:rsidP="00F6636B">
            <w:pPr>
              <w:autoSpaceDN/>
              <w:spacing w:before="60" w:line="240" w:lineRule="auto"/>
              <w:ind w:left="29" w:right="57"/>
              <w:rPr>
                <w:rFonts w:ascii="Ebrima" w:hAnsi="Ebrima"/>
                <w:iCs/>
                <w:color w:val="auto"/>
                <w:sz w:val="20"/>
                <w:szCs w:val="20"/>
                <w:lang w:val="en-US"/>
              </w:rPr>
            </w:pPr>
            <w:r w:rsidRPr="00693528">
              <w:rPr>
                <w:rFonts w:ascii="Ebrima" w:hAnsi="Ebrima"/>
                <w:iCs/>
                <w:color w:val="auto"/>
                <w:sz w:val="20"/>
                <w:szCs w:val="20"/>
                <w:lang w:val="en-US"/>
              </w:rPr>
              <w:t xml:space="preserve">Embedding dialogic </w:t>
            </w:r>
            <w:r w:rsidR="00A37A7E" w:rsidRPr="00693528">
              <w:rPr>
                <w:rFonts w:ascii="Ebrima" w:hAnsi="Ebrima"/>
                <w:iCs/>
                <w:color w:val="auto"/>
                <w:sz w:val="20"/>
                <w:szCs w:val="20"/>
                <w:lang w:val="en-US"/>
              </w:rPr>
              <w:t>activities</w:t>
            </w:r>
            <w:r w:rsidR="00063207" w:rsidRPr="00693528">
              <w:rPr>
                <w:rFonts w:ascii="Ebrima" w:hAnsi="Ebrima"/>
                <w:iCs/>
                <w:color w:val="auto"/>
                <w:sz w:val="20"/>
                <w:szCs w:val="20"/>
                <w:lang w:val="en-US"/>
              </w:rPr>
              <w:t xml:space="preserve"> </w:t>
            </w:r>
            <w:r w:rsidRPr="00693528">
              <w:rPr>
                <w:rFonts w:ascii="Ebrima" w:hAnsi="Ebrima"/>
                <w:iCs/>
                <w:color w:val="auto"/>
                <w:sz w:val="20"/>
                <w:szCs w:val="20"/>
                <w:lang w:val="en-US"/>
              </w:rPr>
              <w:t xml:space="preserve">across </w:t>
            </w:r>
            <w:r w:rsidR="001E5F86" w:rsidRPr="00693528">
              <w:rPr>
                <w:rFonts w:ascii="Ebrima" w:hAnsi="Ebrima"/>
                <w:iCs/>
                <w:color w:val="auto"/>
                <w:sz w:val="20"/>
                <w:szCs w:val="20"/>
                <w:lang w:val="en-US"/>
              </w:rPr>
              <w:t xml:space="preserve">the </w:t>
            </w:r>
            <w:r w:rsidRPr="00693528">
              <w:rPr>
                <w:rFonts w:ascii="Ebrima" w:hAnsi="Ebrima"/>
                <w:iCs/>
                <w:color w:val="auto"/>
                <w:sz w:val="20"/>
                <w:szCs w:val="20"/>
                <w:lang w:val="en-US"/>
              </w:rPr>
              <w:t>school</w:t>
            </w:r>
            <w:r w:rsidR="001E5F86" w:rsidRPr="00693528">
              <w:rPr>
                <w:rFonts w:ascii="Ebrima" w:hAnsi="Ebrima"/>
                <w:iCs/>
                <w:color w:val="auto"/>
                <w:sz w:val="20"/>
                <w:szCs w:val="20"/>
                <w:lang w:val="en-US"/>
              </w:rPr>
              <w:t xml:space="preserve"> curriculum</w:t>
            </w:r>
            <w:r w:rsidR="00C241F8" w:rsidRPr="00693528">
              <w:rPr>
                <w:rFonts w:ascii="Ebrima" w:hAnsi="Ebrima"/>
                <w:iCs/>
                <w:color w:val="auto"/>
                <w:sz w:val="20"/>
                <w:szCs w:val="20"/>
                <w:lang w:val="en-US"/>
              </w:rPr>
              <w:t xml:space="preserve">. </w:t>
            </w:r>
            <w:r w:rsidR="0033017B" w:rsidRPr="00693528">
              <w:rPr>
                <w:rFonts w:ascii="Ebrima" w:hAnsi="Ebrima"/>
                <w:iCs/>
                <w:color w:val="auto"/>
                <w:sz w:val="20"/>
                <w:szCs w:val="20"/>
                <w:lang w:val="en-US"/>
              </w:rPr>
              <w:t>These</w:t>
            </w:r>
            <w:r w:rsidR="00DF7C87" w:rsidRPr="00693528">
              <w:rPr>
                <w:rFonts w:ascii="Ebrima" w:hAnsi="Ebrima"/>
                <w:iCs/>
                <w:color w:val="auto"/>
                <w:sz w:val="20"/>
                <w:szCs w:val="20"/>
                <w:lang w:val="en-US"/>
              </w:rPr>
              <w:t xml:space="preserve"> can support pupils to articulate </w:t>
            </w:r>
            <w:r w:rsidR="00753BE2" w:rsidRPr="00693528">
              <w:rPr>
                <w:rFonts w:ascii="Ebrima" w:hAnsi="Ebrima"/>
                <w:iCs/>
                <w:color w:val="auto"/>
                <w:sz w:val="20"/>
                <w:szCs w:val="20"/>
                <w:lang w:val="en-US"/>
              </w:rPr>
              <w:t xml:space="preserve">key </w:t>
            </w:r>
            <w:r w:rsidR="00DF7C87" w:rsidRPr="00693528">
              <w:rPr>
                <w:rFonts w:ascii="Ebrima" w:hAnsi="Ebrima"/>
                <w:iCs/>
                <w:color w:val="auto"/>
                <w:sz w:val="20"/>
                <w:szCs w:val="20"/>
                <w:lang w:val="en-US"/>
              </w:rPr>
              <w:t>ideas, consolidate</w:t>
            </w:r>
            <w:r w:rsidR="00B52263" w:rsidRPr="00693528">
              <w:rPr>
                <w:rFonts w:ascii="Ebrima" w:hAnsi="Ebrima"/>
                <w:iCs/>
                <w:color w:val="auto"/>
                <w:sz w:val="20"/>
                <w:szCs w:val="20"/>
                <w:lang w:val="en-US"/>
              </w:rPr>
              <w:t xml:space="preserve"> understanding and extend vocabulary.</w:t>
            </w:r>
            <w:r w:rsidR="00E46D02" w:rsidRPr="00693528">
              <w:rPr>
                <w:rFonts w:ascii="Ebrima" w:hAnsi="Ebrima"/>
                <w:iCs/>
                <w:color w:val="auto"/>
                <w:sz w:val="20"/>
                <w:szCs w:val="20"/>
                <w:lang w:val="en-US"/>
              </w:rPr>
              <w:t xml:space="preserve"> </w:t>
            </w:r>
            <w:r w:rsidR="00305DCE" w:rsidRPr="00693528">
              <w:rPr>
                <w:rFonts w:ascii="Ebrima" w:hAnsi="Ebrima"/>
                <w:color w:val="auto"/>
                <w:sz w:val="20"/>
                <w:szCs w:val="20"/>
              </w:rPr>
              <w:t>We will p</w:t>
            </w:r>
            <w:r w:rsidR="0057032A" w:rsidRPr="00693528">
              <w:rPr>
                <w:rFonts w:ascii="Ebrima" w:hAnsi="Ebrima"/>
                <w:color w:val="auto"/>
                <w:sz w:val="20"/>
                <w:szCs w:val="20"/>
              </w:rPr>
              <w:t>urchase</w:t>
            </w:r>
            <w:r w:rsidR="002A63FA" w:rsidRPr="00693528">
              <w:rPr>
                <w:rFonts w:ascii="Ebrima" w:hAnsi="Ebrima"/>
                <w:color w:val="auto"/>
                <w:sz w:val="20"/>
                <w:szCs w:val="20"/>
              </w:rPr>
              <w:t xml:space="preserve"> </w:t>
            </w:r>
            <w:r w:rsidR="008C7C95" w:rsidRPr="00693528">
              <w:rPr>
                <w:rFonts w:ascii="Ebrima" w:hAnsi="Ebrima"/>
                <w:color w:val="auto"/>
                <w:sz w:val="20"/>
                <w:szCs w:val="20"/>
              </w:rPr>
              <w:t>resources</w:t>
            </w:r>
            <w:r w:rsidR="00A95D4B" w:rsidRPr="00693528">
              <w:rPr>
                <w:rFonts w:ascii="Ebrima" w:hAnsi="Ebrima"/>
                <w:color w:val="auto"/>
                <w:sz w:val="20"/>
                <w:szCs w:val="20"/>
              </w:rPr>
              <w:t xml:space="preserve"> and </w:t>
            </w:r>
            <w:r w:rsidR="0057032A" w:rsidRPr="00693528">
              <w:rPr>
                <w:rFonts w:ascii="Ebrima" w:hAnsi="Ebrima"/>
                <w:color w:val="auto"/>
                <w:sz w:val="20"/>
                <w:szCs w:val="20"/>
              </w:rPr>
              <w:t xml:space="preserve">fund </w:t>
            </w:r>
            <w:r w:rsidR="00EC1431" w:rsidRPr="00693528">
              <w:rPr>
                <w:rFonts w:ascii="Ebrima" w:hAnsi="Ebrima"/>
                <w:color w:val="auto"/>
                <w:sz w:val="20"/>
                <w:szCs w:val="20"/>
              </w:rPr>
              <w:t xml:space="preserve">ongoing teacher </w:t>
            </w:r>
            <w:r w:rsidR="00F81BA5" w:rsidRPr="00693528">
              <w:rPr>
                <w:rFonts w:ascii="Ebrima" w:hAnsi="Ebrima"/>
                <w:color w:val="auto"/>
                <w:sz w:val="20"/>
                <w:szCs w:val="20"/>
              </w:rPr>
              <w:t>training</w:t>
            </w:r>
            <w:r w:rsidR="00A95D4B" w:rsidRPr="00693528">
              <w:rPr>
                <w:rFonts w:ascii="Ebrima" w:hAnsi="Ebrima"/>
                <w:color w:val="auto"/>
                <w:sz w:val="20"/>
                <w:szCs w:val="20"/>
              </w:rPr>
              <w:t xml:space="preserve"> and</w:t>
            </w:r>
            <w:r w:rsidR="00687677" w:rsidRPr="00693528">
              <w:rPr>
                <w:rFonts w:ascii="Ebrima" w:hAnsi="Ebrima"/>
                <w:color w:val="auto"/>
                <w:sz w:val="20"/>
                <w:szCs w:val="20"/>
              </w:rPr>
              <w:t xml:space="preserve"> release time</w:t>
            </w:r>
            <w:r w:rsidR="00F81BA5" w:rsidRPr="00693528">
              <w:rPr>
                <w:rFonts w:ascii="Ebrima" w:hAnsi="Ebrima"/>
                <w:color w:val="auto"/>
                <w:sz w:val="20"/>
                <w:szCs w:val="20"/>
              </w:rPr>
              <w:t>.</w:t>
            </w:r>
            <w:r w:rsidR="00B13027" w:rsidRPr="00693528">
              <w:rPr>
                <w:rFonts w:ascii="Ebrima" w:hAnsi="Ebrima"/>
                <w:color w:val="auto"/>
                <w:sz w:val="20"/>
                <w:szCs w:val="20"/>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639F4B76" w:rsidR="006E2090" w:rsidRPr="00693528" w:rsidRDefault="00D7718E" w:rsidP="0066364C">
            <w:pPr>
              <w:autoSpaceDN/>
              <w:spacing w:before="60" w:after="60" w:line="240" w:lineRule="auto"/>
              <w:ind w:left="57" w:right="57"/>
              <w:rPr>
                <w:rFonts w:ascii="Ebrima" w:hAnsi="Ebrima" w:cs="Arial"/>
                <w:color w:val="auto"/>
                <w:sz w:val="20"/>
                <w:szCs w:val="20"/>
              </w:rPr>
            </w:pPr>
            <w:r w:rsidRPr="00693528">
              <w:rPr>
                <w:rFonts w:ascii="Ebrima" w:hAnsi="Ebrima" w:cs="Arial"/>
                <w:color w:val="auto"/>
                <w:sz w:val="20"/>
                <w:szCs w:val="20"/>
              </w:rPr>
              <w:t xml:space="preserve">There is a strong evidence base that suggests </w:t>
            </w:r>
            <w:r w:rsidR="000A5F10" w:rsidRPr="00693528">
              <w:rPr>
                <w:rFonts w:ascii="Ebrima" w:hAnsi="Ebrima" w:cs="Arial"/>
                <w:color w:val="auto"/>
                <w:sz w:val="20"/>
                <w:szCs w:val="20"/>
              </w:rPr>
              <w:t>oral language interventions</w:t>
            </w:r>
            <w:r w:rsidR="007B42C3" w:rsidRPr="00693528">
              <w:rPr>
                <w:rFonts w:ascii="Ebrima" w:hAnsi="Ebrima" w:cs="Arial"/>
                <w:color w:val="auto"/>
                <w:sz w:val="20"/>
                <w:szCs w:val="20"/>
              </w:rPr>
              <w:t>, including dialogic activities</w:t>
            </w:r>
            <w:r w:rsidR="006E5A88" w:rsidRPr="00693528">
              <w:rPr>
                <w:rFonts w:ascii="Ebrima" w:hAnsi="Ebrima" w:cs="Arial"/>
                <w:color w:val="auto"/>
                <w:sz w:val="20"/>
                <w:szCs w:val="20"/>
              </w:rPr>
              <w:t xml:space="preserve"> such as </w:t>
            </w:r>
            <w:r w:rsidR="003D28EF" w:rsidRPr="00693528">
              <w:rPr>
                <w:rFonts w:ascii="Ebrima" w:hAnsi="Ebrima" w:cs="Arial"/>
                <w:color w:val="auto"/>
                <w:sz w:val="20"/>
                <w:szCs w:val="20"/>
              </w:rPr>
              <w:t>high-quality classroom discussion</w:t>
            </w:r>
            <w:r w:rsidR="006E5A88" w:rsidRPr="00693528">
              <w:rPr>
                <w:rFonts w:ascii="Ebrima" w:hAnsi="Ebrima" w:cs="Arial"/>
                <w:color w:val="auto"/>
                <w:sz w:val="20"/>
                <w:szCs w:val="20"/>
              </w:rPr>
              <w:t>,</w:t>
            </w:r>
            <w:r w:rsidRPr="00693528">
              <w:rPr>
                <w:rFonts w:ascii="Ebrima" w:hAnsi="Ebrima" w:cs="Arial"/>
                <w:color w:val="auto"/>
                <w:sz w:val="20"/>
                <w:szCs w:val="20"/>
              </w:rPr>
              <w:t xml:space="preserve"> are inexpensive to implement with high impacts on reading</w:t>
            </w:r>
            <w:r w:rsidR="00461B5D" w:rsidRPr="00693528">
              <w:rPr>
                <w:rFonts w:ascii="Ebrima" w:hAnsi="Ebrima" w:cs="Arial"/>
                <w:color w:val="auto"/>
                <w:sz w:val="20"/>
                <w:szCs w:val="20"/>
              </w:rPr>
              <w:t>:</w:t>
            </w:r>
          </w:p>
          <w:p w14:paraId="2A7D551F" w14:textId="7AAB1294" w:rsidR="00E66558" w:rsidRPr="00693528" w:rsidRDefault="00EA4741" w:rsidP="0066364C">
            <w:pPr>
              <w:autoSpaceDN/>
              <w:spacing w:before="60" w:after="60" w:line="240" w:lineRule="auto"/>
              <w:ind w:left="57" w:right="57"/>
              <w:rPr>
                <w:rFonts w:ascii="Ebrima" w:hAnsi="Ebrima"/>
                <w:color w:val="auto"/>
                <w:sz w:val="20"/>
                <w:szCs w:val="20"/>
              </w:rPr>
            </w:pPr>
            <w:hyperlink r:id="rId14" w:history="1">
              <w:r w:rsidR="0037532E" w:rsidRPr="00693528">
                <w:rPr>
                  <w:rStyle w:val="Hyperlink"/>
                  <w:rFonts w:ascii="Ebrima" w:hAnsi="Ebrima"/>
                  <w:iCs/>
                  <w:sz w:val="20"/>
                  <w:szCs w:val="20"/>
                  <w:lang w:val="en-US"/>
                </w:rPr>
                <w:t xml:space="preserve">Oral language interventions | </w:t>
              </w:r>
              <w:r w:rsidR="00604754" w:rsidRPr="00693528">
                <w:rPr>
                  <w:rStyle w:val="Hyperlink"/>
                  <w:rFonts w:ascii="Ebrima" w:hAnsi="Ebrima"/>
                  <w:iCs/>
                  <w:sz w:val="20"/>
                  <w:szCs w:val="20"/>
                  <w:lang w:val="en-US"/>
                </w:rPr>
                <w:t xml:space="preserve">Teaching and Learning </w:t>
              </w:r>
              <w:r w:rsidR="0037532E" w:rsidRPr="00693528">
                <w:rPr>
                  <w:rStyle w:val="Hyperlink"/>
                  <w:rFonts w:ascii="Ebrima" w:hAnsi="Ebrima"/>
                  <w:iCs/>
                  <w:sz w:val="20"/>
                  <w:szCs w:val="20"/>
                  <w:lang w:val="en-US"/>
                </w:rPr>
                <w:t>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40FC071" w:rsidR="00E66558" w:rsidRPr="00693528" w:rsidRDefault="531411B3" w:rsidP="0072129C">
            <w:pPr>
              <w:pStyle w:val="TableRowCentered"/>
              <w:jc w:val="left"/>
              <w:rPr>
                <w:rFonts w:ascii="Ebrima" w:hAnsi="Ebrima"/>
                <w:color w:val="auto"/>
                <w:sz w:val="20"/>
              </w:rPr>
            </w:pPr>
            <w:r w:rsidRPr="00693528">
              <w:rPr>
                <w:rFonts w:ascii="Ebrima" w:hAnsi="Ebrima"/>
                <w:color w:val="auto"/>
                <w:sz w:val="20"/>
              </w:rPr>
              <w:t>1</w:t>
            </w:r>
          </w:p>
        </w:tc>
      </w:tr>
      <w:tr w:rsidR="0015621F" w:rsidRPr="00693528" w14:paraId="4C091B95"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3E671289" w:rsidR="0015621F" w:rsidRPr="00693528" w:rsidRDefault="009533EF" w:rsidP="0066364C">
            <w:pPr>
              <w:autoSpaceDN/>
              <w:spacing w:before="60" w:after="120" w:line="240" w:lineRule="auto"/>
              <w:ind w:left="29" w:right="57"/>
              <w:rPr>
                <w:rFonts w:ascii="Ebrima" w:hAnsi="Ebrima" w:cs="Arial"/>
                <w:iCs/>
                <w:color w:val="auto"/>
                <w:sz w:val="20"/>
                <w:szCs w:val="20"/>
              </w:rPr>
            </w:pPr>
            <w:r w:rsidRPr="00693528">
              <w:rPr>
                <w:rFonts w:ascii="Ebrima" w:hAnsi="Ebrima" w:cs="Arial"/>
                <w:iCs/>
                <w:color w:val="auto"/>
                <w:sz w:val="20"/>
                <w:szCs w:val="20"/>
              </w:rPr>
              <w:lastRenderedPageBreak/>
              <w:t>Purc</w:t>
            </w:r>
            <w:r w:rsidR="00280615" w:rsidRPr="00693528">
              <w:rPr>
                <w:rFonts w:ascii="Ebrima" w:hAnsi="Ebrima" w:cs="Arial"/>
                <w:iCs/>
                <w:color w:val="auto"/>
                <w:sz w:val="20"/>
                <w:szCs w:val="20"/>
              </w:rPr>
              <w:t>hase</w:t>
            </w:r>
            <w:r w:rsidRPr="00693528">
              <w:rPr>
                <w:rFonts w:ascii="Ebrima" w:hAnsi="Ebrima" w:cs="Arial"/>
                <w:iCs/>
                <w:color w:val="auto"/>
                <w:sz w:val="20"/>
                <w:szCs w:val="20"/>
              </w:rPr>
              <w:t xml:space="preserve"> of a </w:t>
            </w:r>
            <w:hyperlink r:id="rId15" w:history="1">
              <w:r w:rsidRPr="00693528">
                <w:rPr>
                  <w:rStyle w:val="Hyperlink"/>
                  <w:rFonts w:ascii="Ebrima" w:hAnsi="Ebrima"/>
                  <w:iCs/>
                  <w:sz w:val="20"/>
                  <w:szCs w:val="20"/>
                  <w:lang w:val="en-US"/>
                </w:rPr>
                <w:t>DfE validated Systematic Synthetic Phonics programme</w:t>
              </w:r>
            </w:hyperlink>
            <w:r w:rsidRPr="00693528">
              <w:rPr>
                <w:rFonts w:ascii="Ebrima" w:hAnsi="Ebrima" w:cs="Arial"/>
                <w:iCs/>
                <w:color w:val="auto"/>
                <w:sz w:val="20"/>
                <w:szCs w:val="20"/>
              </w:rPr>
              <w:t xml:space="preserve"> to secure stronger phonics teachin</w:t>
            </w:r>
            <w:r w:rsidR="00280615" w:rsidRPr="00693528">
              <w:rPr>
                <w:rFonts w:ascii="Ebrima" w:hAnsi="Ebrima" w:cs="Arial"/>
                <w:iCs/>
                <w:color w:val="auto"/>
                <w:sz w:val="20"/>
                <w:szCs w:val="20"/>
              </w:rPr>
              <w:t>g</w:t>
            </w:r>
            <w:r w:rsidR="006E426D" w:rsidRPr="00693528">
              <w:rPr>
                <w:rFonts w:ascii="Ebrima" w:hAnsi="Ebrima" w:cs="Arial"/>
                <w:iCs/>
                <w:color w:val="auto"/>
                <w:sz w:val="20"/>
                <w:szCs w:val="20"/>
              </w:rPr>
              <w:t xml:space="preserve"> for all pupils</w:t>
            </w:r>
            <w:r w:rsidR="00C34B56" w:rsidRPr="00693528">
              <w:rPr>
                <w:rFonts w:ascii="Ebrima" w:hAnsi="Ebrima" w:cs="Arial"/>
                <w:iCs/>
                <w:color w:val="auto"/>
                <w:sz w:val="20"/>
                <w:szCs w:val="20"/>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481A553" w:rsidR="00011010" w:rsidRPr="00693528" w:rsidRDefault="001A25A3" w:rsidP="0072129C">
            <w:pPr>
              <w:pStyle w:val="TableRowCentered"/>
              <w:jc w:val="left"/>
              <w:rPr>
                <w:rFonts w:ascii="Ebrima" w:hAnsi="Ebrima" w:cs="Arial"/>
                <w:color w:val="auto"/>
                <w:sz w:val="20"/>
              </w:rPr>
            </w:pPr>
            <w:r w:rsidRPr="00693528">
              <w:rPr>
                <w:rFonts w:ascii="Ebrima" w:hAnsi="Ebrima" w:cs="Arial"/>
                <w:color w:val="auto"/>
                <w:sz w:val="20"/>
              </w:rPr>
              <w:t>Phonics approaches have a strong evidence base that indicate</w:t>
            </w:r>
            <w:r w:rsidR="00136D68" w:rsidRPr="00693528">
              <w:rPr>
                <w:rFonts w:ascii="Ebrima" w:hAnsi="Ebrima" w:cs="Arial"/>
                <w:color w:val="auto"/>
                <w:sz w:val="20"/>
              </w:rPr>
              <w:t>s</w:t>
            </w:r>
            <w:r w:rsidRPr="00693528">
              <w:rPr>
                <w:rFonts w:ascii="Ebrima" w:hAnsi="Ebrima" w:cs="Arial"/>
                <w:color w:val="auto"/>
                <w:sz w:val="20"/>
              </w:rPr>
              <w:t xml:space="preserve"> </w:t>
            </w:r>
            <w:r w:rsidR="00533F08" w:rsidRPr="00693528">
              <w:rPr>
                <w:rFonts w:ascii="Ebrima" w:hAnsi="Ebrima" w:cs="Arial"/>
                <w:color w:val="auto"/>
                <w:sz w:val="20"/>
              </w:rPr>
              <w:t xml:space="preserve">a </w:t>
            </w:r>
            <w:r w:rsidRPr="00693528">
              <w:rPr>
                <w:rFonts w:ascii="Ebrima" w:hAnsi="Ebrima" w:cs="Arial"/>
                <w:color w:val="auto"/>
                <w:sz w:val="20"/>
              </w:rPr>
              <w:t xml:space="preserve">positive impact on </w:t>
            </w:r>
            <w:r w:rsidR="00B260CE" w:rsidRPr="00693528">
              <w:rPr>
                <w:rFonts w:ascii="Ebrima" w:hAnsi="Ebrima" w:cs="Arial"/>
                <w:color w:val="auto"/>
                <w:sz w:val="20"/>
              </w:rPr>
              <w:t>the accuracy of word reading</w:t>
            </w:r>
            <w:r w:rsidR="00035D67" w:rsidRPr="00693528">
              <w:rPr>
                <w:rFonts w:ascii="Ebrima" w:hAnsi="Ebrima" w:cs="Arial"/>
                <w:color w:val="auto"/>
                <w:sz w:val="20"/>
              </w:rPr>
              <w:t xml:space="preserve">, </w:t>
            </w:r>
            <w:r w:rsidRPr="00693528">
              <w:rPr>
                <w:rFonts w:ascii="Ebrima" w:hAnsi="Ebrima" w:cs="Arial"/>
                <w:color w:val="auto"/>
                <w:sz w:val="20"/>
              </w:rPr>
              <w:t xml:space="preserve">particularly </w:t>
            </w:r>
            <w:r w:rsidR="00BF70E5" w:rsidRPr="00693528">
              <w:rPr>
                <w:rFonts w:ascii="Ebrima" w:hAnsi="Ebrima" w:cs="Arial"/>
                <w:color w:val="auto"/>
                <w:sz w:val="20"/>
              </w:rPr>
              <w:t xml:space="preserve">for </w:t>
            </w:r>
            <w:r w:rsidR="00011010" w:rsidRPr="00693528">
              <w:rPr>
                <w:rFonts w:ascii="Ebrima" w:hAnsi="Ebrima" w:cs="Arial"/>
                <w:color w:val="auto"/>
                <w:sz w:val="20"/>
              </w:rPr>
              <w:t xml:space="preserve">disadvantaged </w:t>
            </w:r>
            <w:r w:rsidR="00A9535D" w:rsidRPr="00693528">
              <w:rPr>
                <w:rFonts w:ascii="Ebrima" w:hAnsi="Ebrima" w:cs="Arial"/>
                <w:color w:val="auto"/>
                <w:sz w:val="20"/>
              </w:rPr>
              <w:t>pupils</w:t>
            </w:r>
            <w:r w:rsidR="006D12C0" w:rsidRPr="00693528">
              <w:rPr>
                <w:rFonts w:ascii="Ebrima" w:hAnsi="Ebrima" w:cs="Arial"/>
                <w:color w:val="auto"/>
                <w:sz w:val="20"/>
              </w:rPr>
              <w:t>:</w:t>
            </w:r>
            <w:r w:rsidRPr="00693528">
              <w:rPr>
                <w:rFonts w:ascii="Ebrima" w:hAnsi="Ebrima" w:cs="Arial"/>
                <w:color w:val="auto"/>
                <w:sz w:val="20"/>
              </w:rPr>
              <w:t xml:space="preserve"> </w:t>
            </w:r>
          </w:p>
          <w:p w14:paraId="59E476D0" w14:textId="1A58CCD0" w:rsidR="001F198D" w:rsidRPr="00693528" w:rsidRDefault="00EA4741" w:rsidP="0072129C">
            <w:pPr>
              <w:pStyle w:val="TableRowCentered"/>
              <w:spacing w:after="120"/>
              <w:jc w:val="left"/>
              <w:rPr>
                <w:rFonts w:ascii="Ebrima" w:hAnsi="Ebrima" w:cs="Arial"/>
                <w:color w:val="auto"/>
                <w:sz w:val="20"/>
              </w:rPr>
            </w:pPr>
            <w:hyperlink r:id="rId16" w:history="1">
              <w:r w:rsidR="006D12C0" w:rsidRPr="00693528">
                <w:rPr>
                  <w:rStyle w:val="Hyperlink"/>
                  <w:rFonts w:ascii="Ebrima" w:hAnsi="Ebrima"/>
                  <w:iCs/>
                  <w:sz w:val="20"/>
                  <w:lang w:val="en-US"/>
                </w:rPr>
                <w:t xml:space="preserve">Phonics | </w:t>
              </w:r>
              <w:r w:rsidR="002B1ACD" w:rsidRPr="00693528">
                <w:rPr>
                  <w:rStyle w:val="Hyperlink"/>
                  <w:rFonts w:ascii="Ebrima" w:hAnsi="Ebrima"/>
                  <w:iCs/>
                  <w:sz w:val="20"/>
                  <w:lang w:val="en-US"/>
                </w:rPr>
                <w:t xml:space="preserve">Teaching and Learning </w:t>
              </w:r>
              <w:r w:rsidR="006D12C0" w:rsidRPr="00693528">
                <w:rPr>
                  <w:rStyle w:val="Hyperlink"/>
                  <w:rFonts w:ascii="Ebrima" w:hAnsi="Ebrima"/>
                  <w:iCs/>
                  <w:sz w:val="20"/>
                  <w:lang w:val="en-US"/>
                </w:rPr>
                <w:t>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1955B37A" w:rsidR="0015621F" w:rsidRPr="00693528" w:rsidRDefault="0015621F" w:rsidP="0072129C">
            <w:pPr>
              <w:pStyle w:val="TableRowCentered"/>
              <w:jc w:val="left"/>
              <w:rPr>
                <w:rFonts w:ascii="Ebrima" w:hAnsi="Ebrima"/>
                <w:color w:val="auto"/>
                <w:sz w:val="20"/>
              </w:rPr>
            </w:pPr>
            <w:r w:rsidRPr="00693528">
              <w:rPr>
                <w:rFonts w:ascii="Ebrima" w:hAnsi="Ebrima"/>
                <w:color w:val="auto"/>
                <w:sz w:val="20"/>
              </w:rPr>
              <w:t>2</w:t>
            </w:r>
            <w:r w:rsidR="0047563E" w:rsidRPr="00693528">
              <w:rPr>
                <w:rFonts w:ascii="Ebrima" w:hAnsi="Ebrima"/>
                <w:color w:val="auto"/>
                <w:sz w:val="20"/>
              </w:rPr>
              <w:t>, 4</w:t>
            </w:r>
          </w:p>
        </w:tc>
      </w:tr>
      <w:tr w:rsidR="00D35EBE" w:rsidRPr="00693528" w14:paraId="047042A4"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0104E070" w:rsidR="005B4A5A" w:rsidRPr="00693528" w:rsidRDefault="00B0341C" w:rsidP="0072129C">
            <w:pPr>
              <w:spacing w:before="60" w:after="120" w:line="240" w:lineRule="auto"/>
              <w:ind w:left="28" w:right="57"/>
              <w:rPr>
                <w:rFonts w:ascii="Ebrima" w:hAnsi="Ebrima" w:cs="Arial"/>
                <w:color w:val="auto"/>
                <w:sz w:val="20"/>
                <w:szCs w:val="20"/>
              </w:rPr>
            </w:pPr>
            <w:r w:rsidRPr="00693528">
              <w:rPr>
                <w:rFonts w:ascii="Ebrima" w:hAnsi="Ebrima"/>
                <w:color w:val="auto"/>
                <w:sz w:val="20"/>
                <w:szCs w:val="20"/>
              </w:rPr>
              <w:t xml:space="preserve">Enhancement </w:t>
            </w:r>
            <w:r w:rsidR="005B4A5A" w:rsidRPr="00693528">
              <w:rPr>
                <w:rFonts w:ascii="Ebrima" w:hAnsi="Ebrima"/>
                <w:color w:val="auto"/>
                <w:sz w:val="20"/>
                <w:szCs w:val="20"/>
              </w:rPr>
              <w:t>of our maths teaching and curriculum planning in line with DfE and EEF guidance.</w:t>
            </w:r>
          </w:p>
          <w:p w14:paraId="6E8F3FDD" w14:textId="281A8040" w:rsidR="00777F13" w:rsidRPr="00693528" w:rsidRDefault="009B4127" w:rsidP="0066364C">
            <w:pPr>
              <w:autoSpaceDN/>
              <w:spacing w:before="60" w:after="120" w:line="240" w:lineRule="auto"/>
              <w:ind w:left="28" w:right="57"/>
              <w:rPr>
                <w:rFonts w:ascii="Ebrima" w:hAnsi="Ebrima" w:cs="Arial"/>
                <w:iCs/>
                <w:color w:val="auto"/>
                <w:sz w:val="20"/>
                <w:szCs w:val="20"/>
              </w:rPr>
            </w:pPr>
            <w:r w:rsidRPr="00693528">
              <w:rPr>
                <w:rFonts w:ascii="Ebrima" w:hAnsi="Ebrima"/>
                <w:color w:val="auto"/>
                <w:sz w:val="20"/>
                <w:szCs w:val="20"/>
              </w:rPr>
              <w:t>We will f</w:t>
            </w:r>
            <w:r w:rsidR="00A966DC" w:rsidRPr="00693528">
              <w:rPr>
                <w:rFonts w:ascii="Ebrima" w:hAnsi="Ebrima"/>
                <w:color w:val="auto"/>
                <w:sz w:val="20"/>
                <w:szCs w:val="20"/>
              </w:rPr>
              <w:t>und</w:t>
            </w:r>
            <w:r w:rsidR="005B4A5A" w:rsidRPr="00693528">
              <w:rPr>
                <w:rFonts w:ascii="Ebrima" w:hAnsi="Ebrima"/>
                <w:color w:val="auto"/>
                <w:sz w:val="20"/>
                <w:szCs w:val="20"/>
              </w:rPr>
              <w:t xml:space="preserve"> teacher release time to embed key </w:t>
            </w:r>
            <w:r w:rsidR="003B2CA2" w:rsidRPr="00693528">
              <w:rPr>
                <w:rFonts w:ascii="Ebrima" w:hAnsi="Ebrima"/>
                <w:color w:val="auto"/>
                <w:sz w:val="20"/>
                <w:szCs w:val="20"/>
              </w:rPr>
              <w:t>element</w:t>
            </w:r>
            <w:r w:rsidR="00323020" w:rsidRPr="00693528">
              <w:rPr>
                <w:rFonts w:ascii="Ebrima" w:hAnsi="Ebrima"/>
                <w:color w:val="auto"/>
                <w:sz w:val="20"/>
                <w:szCs w:val="20"/>
              </w:rPr>
              <w:t>s</w:t>
            </w:r>
            <w:r w:rsidR="005B4A5A" w:rsidRPr="00693528">
              <w:rPr>
                <w:rFonts w:ascii="Ebrima" w:hAnsi="Ebrima"/>
                <w:color w:val="auto"/>
                <w:sz w:val="20"/>
                <w:szCs w:val="20"/>
              </w:rPr>
              <w:t xml:space="preserve"> of guidance in school and</w:t>
            </w:r>
            <w:r w:rsidR="00323020" w:rsidRPr="00693528">
              <w:rPr>
                <w:rFonts w:ascii="Ebrima" w:hAnsi="Ebrima"/>
                <w:color w:val="auto"/>
                <w:sz w:val="20"/>
                <w:szCs w:val="20"/>
              </w:rPr>
              <w:t xml:space="preserve"> to</w:t>
            </w:r>
            <w:r w:rsidR="005B4A5A" w:rsidRPr="00693528">
              <w:rPr>
                <w:rFonts w:ascii="Ebrima" w:hAnsi="Ebrima"/>
                <w:color w:val="auto"/>
                <w:sz w:val="20"/>
                <w:szCs w:val="20"/>
              </w:rPr>
              <w:t xml:space="preserve"> access Maths Hub resources and CPD (including Teaching for Mastery training).</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08E047A5" w:rsidR="003F21FD" w:rsidRPr="00693528" w:rsidRDefault="003B514F" w:rsidP="0066364C">
            <w:pPr>
              <w:autoSpaceDN/>
              <w:spacing w:before="60" w:after="60" w:line="240" w:lineRule="auto"/>
              <w:ind w:left="57" w:right="57"/>
              <w:rPr>
                <w:rFonts w:ascii="Ebrima" w:hAnsi="Ebrima" w:cs="Arial"/>
                <w:iCs/>
                <w:color w:val="auto"/>
                <w:sz w:val="20"/>
                <w:szCs w:val="20"/>
              </w:rPr>
            </w:pPr>
            <w:r w:rsidRPr="00693528">
              <w:rPr>
                <w:rFonts w:ascii="Ebrima" w:hAnsi="Ebrima" w:cs="Arial"/>
                <w:iCs/>
                <w:color w:val="auto"/>
                <w:sz w:val="20"/>
                <w:szCs w:val="20"/>
              </w:rPr>
              <w:t xml:space="preserve">The </w:t>
            </w:r>
            <w:r w:rsidR="004D025C" w:rsidRPr="00693528">
              <w:rPr>
                <w:rFonts w:ascii="Ebrima" w:hAnsi="Ebrima" w:cs="Arial"/>
                <w:iCs/>
                <w:color w:val="auto"/>
                <w:sz w:val="20"/>
                <w:szCs w:val="20"/>
              </w:rPr>
              <w:t xml:space="preserve">DfE </w:t>
            </w:r>
            <w:r w:rsidR="0023765D" w:rsidRPr="00693528">
              <w:rPr>
                <w:rFonts w:ascii="Ebrima" w:hAnsi="Ebrima" w:cs="Arial"/>
                <w:iCs/>
                <w:color w:val="auto"/>
                <w:sz w:val="20"/>
                <w:szCs w:val="20"/>
              </w:rPr>
              <w:t>non-statutory</w:t>
            </w:r>
            <w:r w:rsidR="004D025C" w:rsidRPr="00693528">
              <w:rPr>
                <w:rFonts w:ascii="Ebrima" w:hAnsi="Ebrima" w:cs="Arial"/>
                <w:iCs/>
                <w:color w:val="auto"/>
                <w:sz w:val="20"/>
                <w:szCs w:val="20"/>
              </w:rPr>
              <w:t xml:space="preserve"> guidance has been produced in conjunction with </w:t>
            </w:r>
            <w:r w:rsidR="0081586E" w:rsidRPr="00693528">
              <w:rPr>
                <w:rFonts w:ascii="Ebrima" w:hAnsi="Ebrima" w:cs="Arial"/>
                <w:iCs/>
                <w:color w:val="auto"/>
                <w:sz w:val="20"/>
                <w:szCs w:val="20"/>
              </w:rPr>
              <w:t xml:space="preserve">the National Centre for </w:t>
            </w:r>
            <w:r w:rsidR="00A9674D" w:rsidRPr="00693528">
              <w:rPr>
                <w:rFonts w:ascii="Ebrima" w:hAnsi="Ebrima" w:cs="Arial"/>
                <w:iCs/>
                <w:color w:val="auto"/>
                <w:sz w:val="20"/>
                <w:szCs w:val="20"/>
              </w:rPr>
              <w:t xml:space="preserve">Excellence in the </w:t>
            </w:r>
            <w:r w:rsidR="006B5875" w:rsidRPr="00693528">
              <w:rPr>
                <w:rFonts w:ascii="Ebrima" w:hAnsi="Ebrima" w:cs="Arial"/>
                <w:iCs/>
                <w:color w:val="auto"/>
                <w:sz w:val="20"/>
                <w:szCs w:val="20"/>
              </w:rPr>
              <w:t>Teaching of Mathematics</w:t>
            </w:r>
            <w:r w:rsidR="002C5C55" w:rsidRPr="00693528">
              <w:rPr>
                <w:rFonts w:ascii="Ebrima" w:hAnsi="Ebrima" w:cs="Arial"/>
                <w:iCs/>
                <w:color w:val="auto"/>
                <w:sz w:val="20"/>
                <w:szCs w:val="20"/>
              </w:rPr>
              <w:t>,</w:t>
            </w:r>
            <w:r w:rsidR="00172E82" w:rsidRPr="00693528">
              <w:rPr>
                <w:rFonts w:ascii="Ebrima" w:hAnsi="Ebrima" w:cs="Arial"/>
                <w:iCs/>
                <w:color w:val="auto"/>
                <w:sz w:val="20"/>
                <w:szCs w:val="20"/>
              </w:rPr>
              <w:t xml:space="preserve"> </w:t>
            </w:r>
            <w:r w:rsidR="002267E9" w:rsidRPr="00693528">
              <w:rPr>
                <w:rFonts w:ascii="Ebrima" w:hAnsi="Ebrima" w:cs="Arial"/>
                <w:iCs/>
                <w:color w:val="auto"/>
                <w:sz w:val="20"/>
                <w:szCs w:val="20"/>
              </w:rPr>
              <w:t>drawing</w:t>
            </w:r>
            <w:r w:rsidR="00172E82" w:rsidRPr="00693528">
              <w:rPr>
                <w:rFonts w:ascii="Ebrima" w:hAnsi="Ebrima" w:cs="Arial"/>
                <w:iCs/>
                <w:color w:val="auto"/>
                <w:sz w:val="20"/>
                <w:szCs w:val="20"/>
              </w:rPr>
              <w:t xml:space="preserve"> on </w:t>
            </w:r>
            <w:r w:rsidR="002267E9" w:rsidRPr="00693528">
              <w:rPr>
                <w:rFonts w:ascii="Ebrima" w:hAnsi="Ebrima" w:cs="Arial"/>
                <w:iCs/>
                <w:color w:val="auto"/>
                <w:sz w:val="20"/>
                <w:szCs w:val="20"/>
              </w:rPr>
              <w:t>evidence-</w:t>
            </w:r>
            <w:r w:rsidR="00172E82" w:rsidRPr="00693528">
              <w:rPr>
                <w:rFonts w:ascii="Ebrima" w:hAnsi="Ebrima" w:cs="Arial"/>
                <w:iCs/>
                <w:color w:val="auto"/>
                <w:sz w:val="20"/>
                <w:szCs w:val="20"/>
              </w:rPr>
              <w:t xml:space="preserve">based </w:t>
            </w:r>
            <w:r w:rsidR="002267E9" w:rsidRPr="00693528">
              <w:rPr>
                <w:rFonts w:ascii="Ebrima" w:hAnsi="Ebrima" w:cs="Arial"/>
                <w:iCs/>
                <w:color w:val="auto"/>
                <w:sz w:val="20"/>
                <w:szCs w:val="20"/>
              </w:rPr>
              <w:t>approaches</w:t>
            </w:r>
            <w:r w:rsidR="006B5875" w:rsidRPr="00693528">
              <w:rPr>
                <w:rFonts w:ascii="Ebrima" w:hAnsi="Ebrima" w:cs="Arial"/>
                <w:iCs/>
                <w:color w:val="auto"/>
                <w:sz w:val="20"/>
                <w:szCs w:val="20"/>
              </w:rPr>
              <w:t>:</w:t>
            </w:r>
            <w:r w:rsidR="008153E9" w:rsidRPr="00693528">
              <w:rPr>
                <w:rFonts w:ascii="Ebrima" w:hAnsi="Ebrima" w:cs="Arial"/>
                <w:iCs/>
                <w:color w:val="auto"/>
                <w:sz w:val="20"/>
                <w:szCs w:val="20"/>
              </w:rPr>
              <w:t xml:space="preserve"> </w:t>
            </w:r>
          </w:p>
          <w:p w14:paraId="38F5887A" w14:textId="30B86165" w:rsidR="00FC0184" w:rsidRPr="00693528" w:rsidRDefault="00EA4741" w:rsidP="00B0779C">
            <w:pPr>
              <w:pStyle w:val="TableRowCentered"/>
              <w:spacing w:after="120"/>
              <w:jc w:val="left"/>
              <w:rPr>
                <w:rStyle w:val="Hyperlink"/>
                <w:rFonts w:ascii="Ebrima" w:hAnsi="Ebrima"/>
                <w:sz w:val="20"/>
                <w:lang w:val="en-US"/>
              </w:rPr>
            </w:pPr>
            <w:hyperlink r:id="rId17" w:history="1">
              <w:r w:rsidR="003E3A10" w:rsidRPr="00693528">
                <w:rPr>
                  <w:rStyle w:val="Hyperlink"/>
                  <w:rFonts w:ascii="Ebrima" w:hAnsi="Ebrima"/>
                  <w:iCs/>
                  <w:sz w:val="20"/>
                  <w:lang w:val="en-US"/>
                </w:rPr>
                <w:t>Math</w:t>
              </w:r>
              <w:r w:rsidR="00EA3041" w:rsidRPr="00693528">
                <w:rPr>
                  <w:rStyle w:val="Hyperlink"/>
                  <w:rFonts w:ascii="Ebrima" w:hAnsi="Ebrima"/>
                  <w:iCs/>
                  <w:sz w:val="20"/>
                  <w:lang w:val="en-US"/>
                </w:rPr>
                <w:t>ematic</w:t>
              </w:r>
              <w:r w:rsidR="003E3A10" w:rsidRPr="00693528">
                <w:rPr>
                  <w:rStyle w:val="Hyperlink"/>
                  <w:rFonts w:ascii="Ebrima" w:hAnsi="Ebrima"/>
                  <w:iCs/>
                  <w:sz w:val="20"/>
                  <w:lang w:val="en-US"/>
                </w:rPr>
                <w:t>s_guidance</w:t>
              </w:r>
              <w:r w:rsidR="00EA3041" w:rsidRPr="00693528">
                <w:rPr>
                  <w:rStyle w:val="Hyperlink"/>
                  <w:rFonts w:ascii="Ebrima" w:hAnsi="Ebrima"/>
                  <w:iCs/>
                  <w:sz w:val="20"/>
                  <w:lang w:val="en-US"/>
                </w:rPr>
                <w:t>:</w:t>
              </w:r>
              <w:r w:rsidR="009578C1" w:rsidRPr="00693528">
                <w:rPr>
                  <w:rStyle w:val="Hyperlink"/>
                  <w:rFonts w:ascii="Ebrima" w:hAnsi="Ebrima"/>
                  <w:iCs/>
                  <w:sz w:val="20"/>
                  <w:lang w:val="en-US"/>
                </w:rPr>
                <w:t xml:space="preserve"> </w:t>
              </w:r>
              <w:r w:rsidR="002B1ACD" w:rsidRPr="00693528">
                <w:rPr>
                  <w:rStyle w:val="Hyperlink"/>
                  <w:rFonts w:ascii="Ebrima" w:hAnsi="Ebrima"/>
                  <w:iCs/>
                  <w:sz w:val="20"/>
                  <w:lang w:val="en-US"/>
                </w:rPr>
                <w:t>k</w:t>
              </w:r>
              <w:r w:rsidR="009578C1" w:rsidRPr="00693528">
                <w:rPr>
                  <w:rStyle w:val="Hyperlink"/>
                  <w:rFonts w:ascii="Ebrima" w:hAnsi="Ebrima"/>
                  <w:iCs/>
                  <w:sz w:val="20"/>
                  <w:lang w:val="en-US"/>
                </w:rPr>
                <w:t>ey stages 1</w:t>
              </w:r>
              <w:r w:rsidR="003E3A10" w:rsidRPr="00693528">
                <w:rPr>
                  <w:rStyle w:val="Hyperlink"/>
                  <w:rFonts w:ascii="Ebrima" w:hAnsi="Ebrima"/>
                  <w:iCs/>
                  <w:sz w:val="20"/>
                  <w:lang w:val="en-US"/>
                </w:rPr>
                <w:t>_and</w:t>
              </w:r>
              <w:r w:rsidR="009578C1" w:rsidRPr="00693528">
                <w:rPr>
                  <w:rStyle w:val="Hyperlink"/>
                  <w:rFonts w:ascii="Ebrima" w:hAnsi="Ebrima"/>
                  <w:iCs/>
                  <w:sz w:val="20"/>
                  <w:lang w:val="en-US"/>
                </w:rPr>
                <w:t xml:space="preserve"> </w:t>
              </w:r>
              <w:r w:rsidR="003E3A10" w:rsidRPr="00693528">
                <w:rPr>
                  <w:rStyle w:val="Hyperlink"/>
                  <w:rFonts w:ascii="Ebrima" w:hAnsi="Ebrima"/>
                  <w:iCs/>
                  <w:sz w:val="20"/>
                  <w:lang w:val="en-US"/>
                </w:rPr>
                <w:t>2</w:t>
              </w:r>
            </w:hyperlink>
          </w:p>
          <w:p w14:paraId="3E93BD35" w14:textId="77777777" w:rsidR="00FB5EA9" w:rsidRPr="00693528" w:rsidRDefault="006B5875" w:rsidP="0066364C">
            <w:pPr>
              <w:autoSpaceDN/>
              <w:spacing w:before="120" w:after="60" w:line="240" w:lineRule="auto"/>
              <w:ind w:left="57" w:right="57"/>
              <w:rPr>
                <w:rFonts w:ascii="Ebrima" w:hAnsi="Ebrima" w:cs="Arial"/>
                <w:color w:val="auto"/>
                <w:sz w:val="20"/>
                <w:szCs w:val="20"/>
              </w:rPr>
            </w:pPr>
            <w:r w:rsidRPr="00693528">
              <w:rPr>
                <w:rFonts w:ascii="Ebrima" w:hAnsi="Ebrima" w:cs="Arial"/>
                <w:color w:val="auto"/>
                <w:sz w:val="20"/>
                <w:szCs w:val="20"/>
              </w:rPr>
              <w:t xml:space="preserve">The EEF guidance is based on a range of the best available evidence: </w:t>
            </w:r>
          </w:p>
          <w:p w14:paraId="0892004B" w14:textId="7ADD0B92" w:rsidR="006B5875" w:rsidRPr="00693528" w:rsidRDefault="00EA4741" w:rsidP="00B0779C">
            <w:pPr>
              <w:pStyle w:val="TableRowCentered"/>
              <w:spacing w:after="120"/>
              <w:jc w:val="left"/>
              <w:rPr>
                <w:rFonts w:ascii="Ebrima" w:hAnsi="Ebrima" w:cs="Arial"/>
                <w:color w:val="auto"/>
                <w:sz w:val="20"/>
                <w:u w:val="single"/>
              </w:rPr>
            </w:pPr>
            <w:hyperlink r:id="rId18" w:history="1">
              <w:r w:rsidR="006B5875" w:rsidRPr="00693528">
                <w:rPr>
                  <w:rStyle w:val="Hyperlink"/>
                  <w:rFonts w:ascii="Ebrima" w:hAnsi="Ebrima"/>
                  <w:iCs/>
                  <w:sz w:val="20"/>
                  <w:lang w:val="en-US"/>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5E043EAB" w:rsidR="00D35EBE" w:rsidRPr="00693528" w:rsidRDefault="0077187E" w:rsidP="0072129C">
            <w:pPr>
              <w:pStyle w:val="TableRowCentered"/>
              <w:jc w:val="left"/>
              <w:rPr>
                <w:rFonts w:ascii="Ebrima" w:hAnsi="Ebrima"/>
                <w:color w:val="auto"/>
                <w:sz w:val="20"/>
              </w:rPr>
            </w:pPr>
            <w:r w:rsidRPr="00693528">
              <w:rPr>
                <w:rFonts w:ascii="Ebrima" w:hAnsi="Ebrima"/>
                <w:color w:val="auto"/>
                <w:sz w:val="20"/>
              </w:rPr>
              <w:t>3</w:t>
            </w:r>
          </w:p>
        </w:tc>
      </w:tr>
      <w:tr w:rsidR="0015621F" w:rsidRPr="00693528" w14:paraId="2C76C953"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787E1" w14:textId="2103EDC5" w:rsidR="00D8456D" w:rsidRPr="00693528" w:rsidRDefault="00B9686E" w:rsidP="0066364C">
            <w:pPr>
              <w:autoSpaceDN/>
              <w:spacing w:before="60" w:after="0" w:line="240" w:lineRule="auto"/>
              <w:ind w:left="29"/>
              <w:rPr>
                <w:rFonts w:ascii="Ebrima" w:hAnsi="Ebrima" w:cs="Arial"/>
                <w:iCs/>
                <w:color w:val="auto"/>
                <w:sz w:val="20"/>
                <w:szCs w:val="20"/>
                <w:lang w:val="en-US" w:eastAsia="en-US"/>
              </w:rPr>
            </w:pPr>
            <w:r w:rsidRPr="00693528">
              <w:rPr>
                <w:rFonts w:ascii="Ebrima" w:hAnsi="Ebrima" w:cs="Arial"/>
                <w:iCs/>
                <w:color w:val="auto"/>
                <w:sz w:val="20"/>
                <w:szCs w:val="20"/>
                <w:lang w:val="en-US" w:eastAsia="en-US"/>
              </w:rPr>
              <w:t>Improve the quality of social and emotional (SEL) learning.</w:t>
            </w:r>
          </w:p>
          <w:p w14:paraId="7FEACF77" w14:textId="77777777" w:rsidR="00B9686E" w:rsidRPr="00693528" w:rsidRDefault="00B9686E" w:rsidP="0066364C">
            <w:pPr>
              <w:autoSpaceDN/>
              <w:spacing w:after="0" w:line="240" w:lineRule="auto"/>
              <w:rPr>
                <w:rFonts w:ascii="Ebrima" w:hAnsi="Ebrima" w:cs="Arial"/>
                <w:iCs/>
                <w:color w:val="auto"/>
                <w:sz w:val="20"/>
                <w:szCs w:val="20"/>
                <w:lang w:val="en-US" w:eastAsia="en-US"/>
              </w:rPr>
            </w:pPr>
          </w:p>
          <w:p w14:paraId="2A7AB488" w14:textId="4D7D3DC5" w:rsidR="00E64605" w:rsidRPr="00693528" w:rsidRDefault="00E93BAA" w:rsidP="0066364C">
            <w:pPr>
              <w:autoSpaceDN/>
              <w:spacing w:line="240" w:lineRule="auto"/>
              <w:rPr>
                <w:rFonts w:ascii="Ebrima" w:hAnsi="Ebrima" w:cs="Arial"/>
                <w:iCs/>
                <w:color w:val="auto"/>
                <w:sz w:val="20"/>
                <w:szCs w:val="20"/>
                <w:lang w:val="en-US" w:eastAsia="en-US"/>
              </w:rPr>
            </w:pPr>
            <w:r w:rsidRPr="00693528">
              <w:rPr>
                <w:rFonts w:ascii="Ebrima" w:hAnsi="Ebrima" w:cs="Arial"/>
                <w:iCs/>
                <w:color w:val="auto"/>
                <w:sz w:val="20"/>
                <w:szCs w:val="20"/>
                <w:lang w:val="en-US" w:eastAsia="en-US"/>
              </w:rPr>
              <w:t>SEL approaches will be embedded</w:t>
            </w:r>
            <w:r w:rsidR="009B7A21" w:rsidRPr="00693528">
              <w:rPr>
                <w:rFonts w:ascii="Ebrima" w:hAnsi="Ebrima" w:cs="Arial"/>
                <w:iCs/>
                <w:color w:val="auto"/>
                <w:sz w:val="20"/>
                <w:szCs w:val="20"/>
                <w:lang w:val="en-US" w:eastAsia="en-US"/>
              </w:rPr>
              <w:t xml:space="preserve"> into routine educational practices and supported by professional development and training for staff.</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704439" w:rsidRPr="00693528" w:rsidRDefault="00704439" w:rsidP="0072129C">
            <w:pPr>
              <w:pStyle w:val="TableRowCentered"/>
              <w:jc w:val="left"/>
              <w:rPr>
                <w:rFonts w:ascii="Ebrima" w:hAnsi="Ebrima" w:cs="Arial"/>
                <w:color w:val="auto"/>
                <w:sz w:val="20"/>
              </w:rPr>
            </w:pPr>
            <w:r w:rsidRPr="00693528">
              <w:rPr>
                <w:rFonts w:ascii="Ebrima" w:hAnsi="Ebrima" w:cs="Arial"/>
                <w:color w:val="auto"/>
                <w:sz w:val="20"/>
              </w:rPr>
              <w:t>There is extensive evidence associating childhood social and emotional skills with improved outcomes at school and in later life (</w:t>
            </w:r>
            <w:r w:rsidR="00152206" w:rsidRPr="00693528">
              <w:rPr>
                <w:rFonts w:ascii="Ebrima" w:hAnsi="Ebrima" w:cs="Arial"/>
                <w:color w:val="auto"/>
                <w:sz w:val="20"/>
              </w:rPr>
              <w:t>e.g.,</w:t>
            </w:r>
            <w:r w:rsidRPr="00693528">
              <w:rPr>
                <w:rFonts w:ascii="Ebrima" w:hAnsi="Ebrima" w:cs="Arial"/>
                <w:color w:val="auto"/>
                <w:sz w:val="20"/>
              </w:rPr>
              <w:t xml:space="preserve"> improved academic performance, attitudes, behaviour and relationships</w:t>
            </w:r>
            <w:r w:rsidR="008A4B93" w:rsidRPr="00693528">
              <w:rPr>
                <w:rFonts w:ascii="Ebrima" w:hAnsi="Ebrima" w:cs="Arial"/>
                <w:color w:val="auto"/>
                <w:sz w:val="20"/>
              </w:rPr>
              <w:t xml:space="preserve"> with peers</w:t>
            </w:r>
            <w:r w:rsidR="0048228B" w:rsidRPr="00693528">
              <w:rPr>
                <w:rFonts w:ascii="Ebrima" w:hAnsi="Ebrima" w:cs="Arial"/>
                <w:color w:val="auto"/>
                <w:sz w:val="20"/>
              </w:rPr>
              <w:t>)</w:t>
            </w:r>
            <w:r w:rsidR="0016406A" w:rsidRPr="00693528">
              <w:rPr>
                <w:rFonts w:ascii="Ebrima" w:hAnsi="Ebrima" w:cs="Arial"/>
                <w:color w:val="auto"/>
                <w:sz w:val="20"/>
              </w:rPr>
              <w:t>:</w:t>
            </w:r>
          </w:p>
          <w:p w14:paraId="406C7DAD" w14:textId="09EC98AF" w:rsidR="004F3914" w:rsidRPr="00693528" w:rsidRDefault="00EA4741" w:rsidP="0072129C">
            <w:pPr>
              <w:pStyle w:val="TableRowCentered"/>
              <w:spacing w:after="120"/>
              <w:jc w:val="left"/>
              <w:rPr>
                <w:rFonts w:ascii="Ebrima" w:hAnsi="Ebrima"/>
                <w:color w:val="auto"/>
                <w:sz w:val="20"/>
              </w:rPr>
            </w:pPr>
            <w:hyperlink r:id="rId19" w:history="1">
              <w:r w:rsidR="00357157" w:rsidRPr="00693528">
                <w:rPr>
                  <w:rStyle w:val="Hyperlink"/>
                  <w:rFonts w:ascii="Ebrima" w:hAnsi="Ebrima"/>
                  <w:iCs/>
                  <w:sz w:val="20"/>
                  <w:lang w:val="en-US"/>
                </w:rPr>
                <w:t>Improving</w:t>
              </w:r>
              <w:r w:rsidR="0016406A" w:rsidRPr="00693528">
                <w:rPr>
                  <w:rStyle w:val="Hyperlink"/>
                  <w:rFonts w:ascii="Ebrima" w:hAnsi="Ebrima"/>
                  <w:iCs/>
                  <w:sz w:val="20"/>
                  <w:lang w:val="en-US"/>
                </w:rPr>
                <w:t>_Social_and_Emotional_</w:t>
              </w:r>
              <w:r w:rsidR="00357157" w:rsidRPr="00693528">
                <w:rPr>
                  <w:rStyle w:val="Hyperlink"/>
                  <w:rFonts w:ascii="Ebrima" w:hAnsi="Ebrima"/>
                  <w:iCs/>
                  <w:sz w:val="20"/>
                  <w:lang w:val="en-US"/>
                </w:rPr>
                <w:t xml:space="preserve">  </w:t>
              </w:r>
              <w:r w:rsidR="0016406A" w:rsidRPr="00693528">
                <w:rPr>
                  <w:rStyle w:val="Hyperlink"/>
                  <w:rFonts w:ascii="Ebrima" w:hAnsi="Ebrima"/>
                  <w:iCs/>
                  <w:sz w:val="20"/>
                  <w:lang w:val="en-US"/>
                </w:rPr>
                <w:t>Learning</w:t>
              </w:r>
            </w:hyperlink>
            <w:r w:rsidR="00357157" w:rsidRPr="00693528">
              <w:rPr>
                <w:rStyle w:val="Hyperlink"/>
                <w:rFonts w:ascii="Ebrima" w:hAnsi="Ebrima"/>
                <w:iCs/>
                <w:sz w:val="20"/>
                <w:lang w:val="en-US"/>
              </w:rPr>
              <w:t xml:space="preserve"> in </w:t>
            </w:r>
            <w:r w:rsidR="00945583" w:rsidRPr="00693528">
              <w:rPr>
                <w:rStyle w:val="Hyperlink"/>
                <w:rFonts w:ascii="Ebrima" w:hAnsi="Ebrima"/>
                <w:iCs/>
                <w:sz w:val="20"/>
                <w:lang w:val="en-US"/>
              </w:rPr>
              <w:t>P</w:t>
            </w:r>
            <w:r w:rsidR="00357157" w:rsidRPr="00693528">
              <w:rPr>
                <w:rStyle w:val="Hyperlink"/>
                <w:rFonts w:ascii="Ebrima" w:hAnsi="Ebrima"/>
                <w:iCs/>
                <w:sz w:val="20"/>
                <w:lang w:val="en-US"/>
              </w:rPr>
              <w:t xml:space="preserve">rimary </w:t>
            </w:r>
            <w:r w:rsidR="00945583" w:rsidRPr="00693528">
              <w:rPr>
                <w:rStyle w:val="Hyperlink"/>
                <w:rFonts w:ascii="Ebrima" w:hAnsi="Ebrima"/>
                <w:iCs/>
                <w:sz w:val="20"/>
                <w:lang w:val="en-US"/>
              </w:rPr>
              <w:t>S</w:t>
            </w:r>
            <w:r w:rsidR="00357157" w:rsidRPr="00693528">
              <w:rPr>
                <w:rStyle w:val="Hyperlink"/>
                <w:rFonts w:ascii="Ebrima" w:hAnsi="Ebrima"/>
                <w:iCs/>
                <w:sz w:val="20"/>
                <w:lang w:val="en-US"/>
              </w:rPr>
              <w:t xml:space="preserve">chools </w:t>
            </w:r>
            <w:r w:rsidR="00604754" w:rsidRPr="00693528">
              <w:rPr>
                <w:rStyle w:val="Hyperlink"/>
                <w:rFonts w:ascii="Ebrima" w:hAnsi="Ebrima"/>
                <w:iCs/>
                <w:sz w:val="20"/>
                <w:lang w:val="en-US"/>
              </w:rPr>
              <w:t xml:space="preserve">| </w:t>
            </w:r>
            <w:r w:rsidR="00357157" w:rsidRPr="00693528">
              <w:rPr>
                <w:rStyle w:val="Hyperlink"/>
                <w:rFonts w:ascii="Ebrima" w:hAnsi="Ebrima"/>
                <w:iCs/>
                <w:sz w:val="20"/>
                <w:lang w:val="en-US"/>
              </w:rPr>
              <w:t>EEF</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4FBA2DC5" w:rsidR="0015621F" w:rsidRPr="00693528" w:rsidRDefault="00D00AAB" w:rsidP="0072129C">
            <w:pPr>
              <w:pStyle w:val="TableRowCentered"/>
              <w:jc w:val="left"/>
              <w:rPr>
                <w:rFonts w:ascii="Ebrima" w:hAnsi="Ebrima"/>
                <w:color w:val="auto"/>
                <w:sz w:val="20"/>
                <w:highlight w:val="yellow"/>
              </w:rPr>
            </w:pPr>
            <w:r w:rsidRPr="00693528">
              <w:rPr>
                <w:rFonts w:ascii="Ebrima" w:hAnsi="Ebrima"/>
                <w:color w:val="auto"/>
                <w:sz w:val="20"/>
              </w:rPr>
              <w:t>5</w:t>
            </w:r>
          </w:p>
        </w:tc>
      </w:tr>
    </w:tbl>
    <w:p w14:paraId="2A7D5523" w14:textId="1DC08891" w:rsidR="00E66558" w:rsidRPr="00693528" w:rsidRDefault="009D71E8" w:rsidP="0066364C">
      <w:pPr>
        <w:pStyle w:val="Heading3"/>
        <w:rPr>
          <w:rFonts w:ascii="Ebrima" w:hAnsi="Ebrima"/>
          <w:sz w:val="20"/>
          <w:szCs w:val="20"/>
        </w:rPr>
      </w:pPr>
      <w:r w:rsidRPr="00693528">
        <w:rPr>
          <w:rFonts w:ascii="Ebrima" w:hAnsi="Ebrima"/>
          <w:sz w:val="20"/>
          <w:szCs w:val="20"/>
        </w:rPr>
        <w:t xml:space="preserve">Targeted academic support (for example, </w:t>
      </w:r>
      <w:r w:rsidR="00D33FE5" w:rsidRPr="00693528">
        <w:rPr>
          <w:rFonts w:ascii="Ebrima" w:hAnsi="Ebrima"/>
          <w:sz w:val="20"/>
          <w:szCs w:val="20"/>
        </w:rPr>
        <w:t xml:space="preserve">tutoring, one-to-one support </w:t>
      </w:r>
      <w:r w:rsidRPr="00693528">
        <w:rPr>
          <w:rFonts w:ascii="Ebrima" w:hAnsi="Ebrima"/>
          <w:sz w:val="20"/>
          <w:szCs w:val="20"/>
        </w:rPr>
        <w:t xml:space="preserve">structured interventions) </w:t>
      </w:r>
    </w:p>
    <w:p w14:paraId="2A7D5524" w14:textId="586CEF10" w:rsidR="00E66558" w:rsidRPr="00693528" w:rsidRDefault="009D71E8" w:rsidP="0072129C">
      <w:pPr>
        <w:rPr>
          <w:rFonts w:ascii="Ebrima" w:hAnsi="Ebrima"/>
          <w:b/>
          <w:color w:val="auto"/>
          <w:sz w:val="20"/>
          <w:szCs w:val="20"/>
        </w:rPr>
      </w:pPr>
      <w:r w:rsidRPr="00693528">
        <w:rPr>
          <w:rFonts w:ascii="Ebrima" w:hAnsi="Ebrima"/>
          <w:sz w:val="20"/>
          <w:szCs w:val="20"/>
        </w:rPr>
        <w:t xml:space="preserve">Budgeted cost: </w:t>
      </w:r>
      <w:r w:rsidRPr="00693528">
        <w:rPr>
          <w:rFonts w:ascii="Ebrima" w:hAnsi="Ebrima"/>
          <w:b/>
          <w:bCs/>
          <w:color w:val="auto"/>
          <w:sz w:val="20"/>
          <w:szCs w:val="20"/>
        </w:rPr>
        <w:t>£</w:t>
      </w:r>
      <w:r w:rsidR="28E69294" w:rsidRPr="00693528">
        <w:rPr>
          <w:rFonts w:ascii="Ebrima" w:hAnsi="Ebrima"/>
          <w:b/>
          <w:bCs/>
          <w:color w:val="auto"/>
          <w:sz w:val="20"/>
          <w:szCs w:val="20"/>
        </w:rPr>
        <w:t>180,000</w:t>
      </w:r>
    </w:p>
    <w:tbl>
      <w:tblPr>
        <w:tblW w:w="5000" w:type="pct"/>
        <w:tblLayout w:type="fixed"/>
        <w:tblCellMar>
          <w:left w:w="10" w:type="dxa"/>
          <w:right w:w="10" w:type="dxa"/>
        </w:tblCellMar>
        <w:tblLook w:val="04A0" w:firstRow="1" w:lastRow="0" w:firstColumn="1" w:lastColumn="0" w:noHBand="0" w:noVBand="1"/>
      </w:tblPr>
      <w:tblGrid>
        <w:gridCol w:w="3681"/>
        <w:gridCol w:w="4263"/>
        <w:gridCol w:w="1542"/>
      </w:tblGrid>
      <w:tr w:rsidR="00E66558" w:rsidRPr="00693528" w14:paraId="2A7D5528" w14:textId="77777777" w:rsidTr="1A7DC24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Pr="00693528" w:rsidRDefault="009D71E8" w:rsidP="0072129C">
            <w:pPr>
              <w:pStyle w:val="TableHeader"/>
              <w:jc w:val="left"/>
              <w:rPr>
                <w:rFonts w:ascii="Ebrima" w:hAnsi="Ebrima"/>
                <w:sz w:val="20"/>
                <w:szCs w:val="20"/>
              </w:rPr>
            </w:pPr>
            <w:r w:rsidRPr="00693528">
              <w:rPr>
                <w:rFonts w:ascii="Ebrima" w:hAnsi="Ebrima"/>
                <w:sz w:val="20"/>
                <w:szCs w:val="20"/>
              </w:rPr>
              <w:t>Activity</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Pr="00693528" w:rsidRDefault="009D71E8" w:rsidP="0072129C">
            <w:pPr>
              <w:pStyle w:val="TableHeader"/>
              <w:jc w:val="left"/>
              <w:rPr>
                <w:rFonts w:ascii="Ebrima" w:hAnsi="Ebrima"/>
                <w:sz w:val="20"/>
                <w:szCs w:val="20"/>
              </w:rPr>
            </w:pPr>
            <w:r w:rsidRPr="00693528">
              <w:rPr>
                <w:rFonts w:ascii="Ebrima" w:hAnsi="Ebrima"/>
                <w:sz w:val="20"/>
                <w:szCs w:val="20"/>
              </w:rPr>
              <w:t>Evidence that supports this approach</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Pr="00693528" w:rsidRDefault="009D71E8" w:rsidP="0072129C">
            <w:pPr>
              <w:pStyle w:val="TableHeader"/>
              <w:jc w:val="left"/>
              <w:rPr>
                <w:rFonts w:ascii="Ebrima" w:hAnsi="Ebrima"/>
                <w:sz w:val="20"/>
                <w:szCs w:val="20"/>
              </w:rPr>
            </w:pPr>
            <w:r w:rsidRPr="00693528">
              <w:rPr>
                <w:rFonts w:ascii="Ebrima" w:hAnsi="Ebrima"/>
                <w:sz w:val="20"/>
                <w:szCs w:val="20"/>
              </w:rPr>
              <w:t>Challenge number(s) addressed</w:t>
            </w:r>
          </w:p>
        </w:tc>
      </w:tr>
      <w:tr w:rsidR="001E76B0" w:rsidRPr="00693528" w14:paraId="2A7D552C" w14:textId="77777777" w:rsidTr="1A7DC24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7A33C1F8" w:rsidR="004A44D9" w:rsidRPr="00693528" w:rsidRDefault="4F00DB46" w:rsidP="1A7DC242">
            <w:pPr>
              <w:pStyle w:val="TableRow"/>
              <w:spacing w:after="120"/>
              <w:rPr>
                <w:rFonts w:ascii="Ebrima" w:hAnsi="Ebrima" w:cs="Arial"/>
                <w:color w:val="auto"/>
                <w:sz w:val="20"/>
                <w:szCs w:val="20"/>
                <w:lang w:val="en-US"/>
              </w:rPr>
            </w:pPr>
            <w:r w:rsidRPr="1A7DC242">
              <w:rPr>
                <w:rFonts w:ascii="Ebrima" w:hAnsi="Ebrima" w:cs="Arial"/>
                <w:color w:val="auto"/>
                <w:sz w:val="20"/>
                <w:szCs w:val="20"/>
                <w:lang w:val="en-US"/>
              </w:rPr>
              <w:t>Utillising teachers and support staff</w:t>
            </w:r>
            <w:r w:rsidR="75BF6C95" w:rsidRPr="1A7DC242">
              <w:rPr>
                <w:rFonts w:ascii="Ebrima" w:hAnsi="Ebrima" w:cs="Arial"/>
                <w:color w:val="auto"/>
                <w:sz w:val="20"/>
                <w:szCs w:val="20"/>
                <w:lang w:val="en-US"/>
              </w:rPr>
              <w:t xml:space="preserve"> to provide </w:t>
            </w:r>
            <w:r w:rsidR="00A169FE">
              <w:rPr>
                <w:rFonts w:ascii="Ebrima" w:hAnsi="Ebrima" w:cs="Arial"/>
                <w:color w:val="auto"/>
                <w:sz w:val="20"/>
                <w:szCs w:val="20"/>
                <w:lang w:val="en-US"/>
              </w:rPr>
              <w:t>interventions for</w:t>
            </w:r>
            <w:r w:rsidR="75BF6C95" w:rsidRPr="1A7DC242">
              <w:rPr>
                <w:rFonts w:ascii="Ebrima" w:hAnsi="Ebrima" w:cs="Arial"/>
                <w:color w:val="auto"/>
                <w:sz w:val="20"/>
                <w:szCs w:val="20"/>
                <w:lang w:val="en-US"/>
              </w:rPr>
              <w:t xml:space="preserve"> pupils whose education has been most impacted by the pandemic. A significant proportion of the pupils who receive tutoring will be disadvantaged, including those who are high attainers.</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C55F7" w14:textId="6F98A2FB" w:rsidR="008D2045" w:rsidRPr="00693528" w:rsidRDefault="00A169FE" w:rsidP="008D2045">
            <w:pPr>
              <w:autoSpaceDN/>
              <w:spacing w:before="60" w:after="60" w:line="240" w:lineRule="auto"/>
              <w:ind w:left="57" w:right="57"/>
              <w:rPr>
                <w:rFonts w:ascii="Ebrima" w:hAnsi="Ebrima"/>
                <w:color w:val="auto"/>
                <w:sz w:val="20"/>
                <w:szCs w:val="20"/>
              </w:rPr>
            </w:pPr>
            <w:r>
              <w:rPr>
                <w:rFonts w:ascii="Ebrima" w:hAnsi="Ebrima"/>
                <w:color w:val="auto"/>
                <w:sz w:val="20"/>
                <w:szCs w:val="20"/>
              </w:rPr>
              <w:t>Interventions</w:t>
            </w:r>
            <w:r w:rsidR="008D2045" w:rsidRPr="00693528">
              <w:rPr>
                <w:rFonts w:ascii="Ebrima" w:hAnsi="Ebrima"/>
                <w:color w:val="auto"/>
                <w:sz w:val="20"/>
                <w:szCs w:val="20"/>
              </w:rPr>
              <w:t xml:space="preserve"> targeted at specific needs and knowledge gaps can be an effective method to support low attaining pupils or those falling behind, both one-to-one:</w:t>
            </w:r>
          </w:p>
          <w:p w14:paraId="04EA9D28" w14:textId="6F9BFFE9" w:rsidR="008D2045" w:rsidRPr="00693528" w:rsidRDefault="00EA4741" w:rsidP="00B0779C">
            <w:pPr>
              <w:pStyle w:val="TableRowCentered"/>
              <w:spacing w:after="120"/>
              <w:jc w:val="left"/>
              <w:rPr>
                <w:rStyle w:val="Hyperlink"/>
                <w:rFonts w:ascii="Ebrima" w:hAnsi="Ebrima"/>
                <w:iCs/>
                <w:sz w:val="20"/>
                <w:lang w:val="en-US"/>
              </w:rPr>
            </w:pPr>
            <w:hyperlink r:id="rId20" w:history="1">
              <w:r w:rsidR="008D2045" w:rsidRPr="00693528">
                <w:rPr>
                  <w:rStyle w:val="Hyperlink"/>
                  <w:rFonts w:ascii="Ebrima" w:hAnsi="Ebrima"/>
                  <w:iCs/>
                  <w:sz w:val="20"/>
                  <w:lang w:val="en-US"/>
                </w:rPr>
                <w:t xml:space="preserve">One to one tuition | </w:t>
              </w:r>
              <w:r w:rsidR="00FC4EA4" w:rsidRPr="00693528">
                <w:rPr>
                  <w:rStyle w:val="Hyperlink"/>
                  <w:rFonts w:ascii="Ebrima" w:hAnsi="Ebrima"/>
                  <w:iCs/>
                  <w:sz w:val="20"/>
                  <w:lang w:val="en-US"/>
                </w:rPr>
                <w:t xml:space="preserve">Teaching and Learning Toolkit | </w:t>
              </w:r>
              <w:r w:rsidR="008D2045" w:rsidRPr="00693528">
                <w:rPr>
                  <w:rStyle w:val="Hyperlink"/>
                  <w:rFonts w:ascii="Ebrima" w:hAnsi="Ebrima"/>
                  <w:iCs/>
                  <w:sz w:val="20"/>
                  <w:lang w:val="en-US"/>
                </w:rPr>
                <w:t xml:space="preserve">EEF </w:t>
              </w:r>
            </w:hyperlink>
          </w:p>
          <w:p w14:paraId="379BB264" w14:textId="77777777" w:rsidR="008D2045" w:rsidRPr="00693528" w:rsidRDefault="008D2045" w:rsidP="008D2045">
            <w:pPr>
              <w:autoSpaceDN/>
              <w:spacing w:before="60" w:after="60" w:line="240" w:lineRule="auto"/>
              <w:ind w:left="57" w:right="57"/>
              <w:rPr>
                <w:rFonts w:ascii="Ebrima" w:hAnsi="Ebrima"/>
                <w:color w:val="auto"/>
                <w:sz w:val="20"/>
                <w:szCs w:val="20"/>
              </w:rPr>
            </w:pPr>
            <w:r w:rsidRPr="00693528">
              <w:rPr>
                <w:rFonts w:ascii="Ebrima" w:hAnsi="Ebrima"/>
                <w:color w:val="auto"/>
                <w:sz w:val="20"/>
                <w:szCs w:val="20"/>
              </w:rPr>
              <w:t>And in small groups:</w:t>
            </w:r>
          </w:p>
          <w:p w14:paraId="59E6C97A" w14:textId="43E3BB5C" w:rsidR="008D2045" w:rsidRPr="00693528" w:rsidRDefault="00EA4741" w:rsidP="00B0779C">
            <w:pPr>
              <w:pStyle w:val="TableRowCentered"/>
              <w:spacing w:after="120"/>
              <w:jc w:val="left"/>
              <w:rPr>
                <w:rStyle w:val="Hyperlink"/>
                <w:rFonts w:ascii="Ebrima" w:hAnsi="Ebrima"/>
                <w:iCs/>
                <w:sz w:val="20"/>
                <w:lang w:val="en-US"/>
              </w:rPr>
            </w:pPr>
            <w:hyperlink r:id="rId21" w:history="1">
              <w:r w:rsidR="008D2045" w:rsidRPr="00693528">
                <w:rPr>
                  <w:rStyle w:val="Hyperlink"/>
                  <w:rFonts w:ascii="Ebrima" w:hAnsi="Ebrima"/>
                  <w:iCs/>
                  <w:sz w:val="20"/>
                  <w:lang w:val="en-US"/>
                </w:rPr>
                <w:t xml:space="preserve">Small group tuition | </w:t>
              </w:r>
              <w:r w:rsidR="00483E4E" w:rsidRPr="00693528">
                <w:rPr>
                  <w:rStyle w:val="Hyperlink"/>
                  <w:rFonts w:ascii="Ebrima" w:hAnsi="Ebrima"/>
                  <w:iCs/>
                  <w:sz w:val="20"/>
                  <w:lang w:val="en-US"/>
                </w:rPr>
                <w:t xml:space="preserve">Teaching and Learning </w:t>
              </w:r>
              <w:r w:rsidR="008D2045" w:rsidRPr="00693528">
                <w:rPr>
                  <w:rStyle w:val="Hyperlink"/>
                  <w:rFonts w:ascii="Ebrima" w:hAnsi="Ebrima"/>
                  <w:iCs/>
                  <w:sz w:val="20"/>
                  <w:lang w:val="en-US"/>
                </w:rPr>
                <w:t>Toolkit | EEF</w:t>
              </w:r>
            </w:hyperlink>
          </w:p>
          <w:p w14:paraId="714B9821" w14:textId="77777777" w:rsidR="008D2045" w:rsidRPr="00693528" w:rsidRDefault="008D2045" w:rsidP="0072129C">
            <w:pPr>
              <w:pStyle w:val="TableRowCentered"/>
              <w:jc w:val="left"/>
              <w:rPr>
                <w:rFonts w:ascii="Ebrima" w:hAnsi="Ebrima" w:cs="Arial"/>
                <w:color w:val="auto"/>
                <w:sz w:val="20"/>
              </w:rPr>
            </w:pPr>
          </w:p>
          <w:p w14:paraId="2A7D552A" w14:textId="65C935C9" w:rsidR="009D2E96" w:rsidRPr="00693528" w:rsidRDefault="009D2E96" w:rsidP="008D2045">
            <w:pPr>
              <w:pStyle w:val="TableRowCentered"/>
              <w:spacing w:after="120"/>
              <w:jc w:val="left"/>
              <w:rPr>
                <w:rFonts w:ascii="Ebrima" w:hAnsi="Ebrima"/>
                <w:color w:val="auto"/>
                <w:sz w:val="20"/>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654432E6" w:rsidR="001E76B0" w:rsidRPr="00693528" w:rsidRDefault="0090344E" w:rsidP="0072129C">
            <w:pPr>
              <w:pStyle w:val="TableRowCentered"/>
              <w:jc w:val="left"/>
              <w:rPr>
                <w:rFonts w:ascii="Ebrima" w:hAnsi="Ebrima"/>
                <w:color w:val="auto"/>
                <w:sz w:val="20"/>
              </w:rPr>
            </w:pPr>
            <w:r w:rsidRPr="00693528">
              <w:rPr>
                <w:rFonts w:ascii="Ebrima" w:hAnsi="Ebrima"/>
                <w:color w:val="auto"/>
                <w:sz w:val="20"/>
              </w:rPr>
              <w:t xml:space="preserve">1, 2, 3, </w:t>
            </w:r>
            <w:r w:rsidR="000A5F32" w:rsidRPr="00693528">
              <w:rPr>
                <w:rFonts w:ascii="Ebrima" w:hAnsi="Ebrima"/>
                <w:color w:val="auto"/>
                <w:sz w:val="20"/>
              </w:rPr>
              <w:t>4</w:t>
            </w:r>
          </w:p>
        </w:tc>
      </w:tr>
      <w:tr w:rsidR="00B8060C" w:rsidRPr="00693528" w14:paraId="5DBDFA5D" w14:textId="77777777" w:rsidTr="1A7DC24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A16D0" w14:textId="6C6AC23A" w:rsidR="00B8060C" w:rsidRPr="00693528" w:rsidRDefault="008A32B1" w:rsidP="0072129C">
            <w:pPr>
              <w:pStyle w:val="TableRow"/>
              <w:rPr>
                <w:rFonts w:ascii="Ebrima" w:hAnsi="Ebrima" w:cs="Arial"/>
                <w:color w:val="auto"/>
                <w:sz w:val="20"/>
                <w:szCs w:val="20"/>
              </w:rPr>
            </w:pPr>
            <w:r w:rsidRPr="00693528">
              <w:rPr>
                <w:rFonts w:ascii="Ebrima" w:hAnsi="Ebrima" w:cs="Arial"/>
                <w:color w:val="auto"/>
                <w:sz w:val="20"/>
                <w:szCs w:val="20"/>
              </w:rPr>
              <w:t xml:space="preserve">Additional phonics sessions </w:t>
            </w:r>
            <w:r w:rsidR="00371722" w:rsidRPr="00693528">
              <w:rPr>
                <w:rFonts w:ascii="Ebrima" w:hAnsi="Ebrima" w:cs="Arial"/>
                <w:color w:val="auto"/>
                <w:sz w:val="20"/>
                <w:szCs w:val="20"/>
              </w:rPr>
              <w:t xml:space="preserve">targeted </w:t>
            </w:r>
            <w:r w:rsidR="00C02423" w:rsidRPr="00693528">
              <w:rPr>
                <w:rFonts w:ascii="Ebrima" w:hAnsi="Ebrima" w:cs="Arial"/>
                <w:color w:val="auto"/>
                <w:sz w:val="20"/>
                <w:szCs w:val="20"/>
              </w:rPr>
              <w:t xml:space="preserve">at </w:t>
            </w:r>
            <w:r w:rsidR="000C3954" w:rsidRPr="00693528">
              <w:rPr>
                <w:rFonts w:ascii="Ebrima" w:hAnsi="Ebrima" w:cs="Arial"/>
                <w:color w:val="auto"/>
                <w:sz w:val="20"/>
                <w:szCs w:val="20"/>
              </w:rPr>
              <w:t xml:space="preserve">disadvantaged </w:t>
            </w:r>
            <w:r w:rsidR="00C02423" w:rsidRPr="00693528">
              <w:rPr>
                <w:rFonts w:ascii="Ebrima" w:hAnsi="Ebrima" w:cs="Arial"/>
                <w:color w:val="auto"/>
                <w:sz w:val="20"/>
                <w:szCs w:val="20"/>
              </w:rPr>
              <w:t>pupils</w:t>
            </w:r>
            <w:r w:rsidR="000D277F" w:rsidRPr="00693528">
              <w:rPr>
                <w:rFonts w:ascii="Ebrima" w:hAnsi="Ebrima" w:cs="Arial"/>
                <w:color w:val="auto"/>
                <w:sz w:val="20"/>
                <w:szCs w:val="20"/>
              </w:rPr>
              <w:t xml:space="preserve"> who require </w:t>
            </w:r>
            <w:r w:rsidR="00533266" w:rsidRPr="00693528">
              <w:rPr>
                <w:rFonts w:ascii="Ebrima" w:hAnsi="Ebrima" w:cs="Arial"/>
                <w:color w:val="auto"/>
                <w:sz w:val="20"/>
                <w:szCs w:val="20"/>
              </w:rPr>
              <w:t>further</w:t>
            </w:r>
            <w:r w:rsidR="000D277F" w:rsidRPr="00693528">
              <w:rPr>
                <w:rFonts w:ascii="Ebrima" w:hAnsi="Ebrima" w:cs="Arial"/>
                <w:color w:val="auto"/>
                <w:sz w:val="20"/>
                <w:szCs w:val="20"/>
              </w:rPr>
              <w:t xml:space="preserve"> </w:t>
            </w:r>
            <w:r w:rsidR="003E1815" w:rsidRPr="00693528">
              <w:rPr>
                <w:rFonts w:ascii="Ebrima" w:hAnsi="Ebrima" w:cs="Arial"/>
                <w:color w:val="auto"/>
                <w:sz w:val="20"/>
                <w:szCs w:val="20"/>
              </w:rPr>
              <w:t xml:space="preserve">phonics </w:t>
            </w:r>
            <w:r w:rsidR="000D277F" w:rsidRPr="00693528">
              <w:rPr>
                <w:rFonts w:ascii="Ebrima" w:hAnsi="Ebrima" w:cs="Arial"/>
                <w:color w:val="auto"/>
                <w:sz w:val="20"/>
                <w:szCs w:val="20"/>
              </w:rPr>
              <w:t>support.</w:t>
            </w:r>
            <w:r w:rsidR="007B46F8" w:rsidRPr="00693528">
              <w:rPr>
                <w:rFonts w:ascii="Ebrima" w:hAnsi="Ebrima" w:cs="Arial"/>
                <w:color w:val="auto"/>
                <w:sz w:val="20"/>
                <w:szCs w:val="20"/>
              </w:rPr>
              <w:t xml:space="preserve"> </w:t>
            </w:r>
            <w:r w:rsidR="000100E0" w:rsidRPr="00693528">
              <w:rPr>
                <w:rFonts w:ascii="Ebrima" w:hAnsi="Ebrima" w:cs="Arial"/>
                <w:iCs/>
                <w:color w:val="auto"/>
                <w:sz w:val="20"/>
                <w:szCs w:val="20"/>
                <w:lang w:val="en-US"/>
              </w:rPr>
              <w:t>This</w:t>
            </w:r>
            <w:r w:rsidRPr="00693528">
              <w:rPr>
                <w:rFonts w:ascii="Ebrima" w:hAnsi="Ebrima" w:cs="Arial"/>
                <w:iCs/>
                <w:color w:val="auto"/>
                <w:sz w:val="20"/>
                <w:szCs w:val="20"/>
                <w:lang w:val="en-US"/>
              </w:rPr>
              <w:t xml:space="preserve"> wi</w:t>
            </w:r>
            <w:r w:rsidR="00607FF2" w:rsidRPr="00693528">
              <w:rPr>
                <w:rFonts w:ascii="Ebrima" w:hAnsi="Ebrima" w:cs="Arial"/>
                <w:iCs/>
                <w:color w:val="auto"/>
                <w:sz w:val="20"/>
                <w:szCs w:val="20"/>
                <w:lang w:val="en-US"/>
              </w:rPr>
              <w:t>ll</w:t>
            </w:r>
            <w:r w:rsidRPr="00693528">
              <w:rPr>
                <w:rFonts w:ascii="Ebrima" w:hAnsi="Ebrima" w:cs="Arial"/>
                <w:iCs/>
                <w:color w:val="auto"/>
                <w:sz w:val="20"/>
                <w:szCs w:val="20"/>
                <w:lang w:val="en-US"/>
              </w:rPr>
              <w:t xml:space="preserve"> </w:t>
            </w:r>
            <w:r w:rsidR="000100E0" w:rsidRPr="00693528">
              <w:rPr>
                <w:rFonts w:ascii="Ebrima" w:hAnsi="Ebrima" w:cs="Arial"/>
                <w:iCs/>
                <w:color w:val="auto"/>
                <w:sz w:val="20"/>
                <w:szCs w:val="20"/>
                <w:lang w:val="en-US"/>
              </w:rPr>
              <w:t>be</w:t>
            </w:r>
            <w:r w:rsidR="00EA553D" w:rsidRPr="00693528">
              <w:rPr>
                <w:rFonts w:ascii="Ebrima" w:hAnsi="Ebrima" w:cs="Arial"/>
                <w:iCs/>
                <w:color w:val="auto"/>
                <w:sz w:val="20"/>
                <w:szCs w:val="20"/>
                <w:lang w:val="en-US"/>
              </w:rPr>
              <w:t xml:space="preserve"> </w:t>
            </w:r>
            <w:r w:rsidR="00EA553D" w:rsidRPr="00693528">
              <w:rPr>
                <w:rFonts w:ascii="Ebrima" w:hAnsi="Ebrima" w:cs="Arial"/>
                <w:iCs/>
                <w:color w:val="auto"/>
                <w:sz w:val="20"/>
                <w:szCs w:val="20"/>
                <w:lang w:val="en-US"/>
              </w:rPr>
              <w:lastRenderedPageBreak/>
              <w:t>further informed by the Little Wandle training project completed this year.</w:t>
            </w:r>
            <w:r w:rsidRPr="00693528">
              <w:rPr>
                <w:rFonts w:ascii="Ebrima" w:hAnsi="Ebrima" w:cs="Arial"/>
                <w:iCs/>
                <w:color w:val="auto"/>
                <w:sz w:val="20"/>
                <w:szCs w:val="20"/>
                <w:lang w:val="en-US"/>
              </w:rPr>
              <w:t xml:space="preserve">  </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C2CC4" w14:textId="59728F2A" w:rsidR="00C571A9" w:rsidRPr="00693528" w:rsidRDefault="00A31660" w:rsidP="0072129C">
            <w:pPr>
              <w:pStyle w:val="TableRowCentered"/>
              <w:jc w:val="left"/>
              <w:rPr>
                <w:rFonts w:ascii="Ebrima" w:hAnsi="Ebrima" w:cs="Arial"/>
                <w:color w:val="auto"/>
                <w:sz w:val="20"/>
              </w:rPr>
            </w:pPr>
            <w:r w:rsidRPr="00693528">
              <w:rPr>
                <w:rFonts w:ascii="Ebrima" w:hAnsi="Ebrima" w:cs="Arial"/>
                <w:color w:val="auto"/>
                <w:sz w:val="20"/>
              </w:rPr>
              <w:lastRenderedPageBreak/>
              <w:t xml:space="preserve">Phonics approaches </w:t>
            </w:r>
            <w:r w:rsidR="00D33EA0" w:rsidRPr="00693528">
              <w:rPr>
                <w:rFonts w:ascii="Ebrima" w:hAnsi="Ebrima" w:cs="Arial"/>
                <w:color w:val="auto"/>
                <w:sz w:val="20"/>
              </w:rPr>
              <w:t xml:space="preserve">have a strong evidence base </w:t>
            </w:r>
            <w:r w:rsidR="00762441" w:rsidRPr="00693528">
              <w:rPr>
                <w:rFonts w:ascii="Ebrima" w:hAnsi="Ebrima" w:cs="Arial"/>
                <w:color w:val="auto"/>
                <w:sz w:val="20"/>
              </w:rPr>
              <w:t>indicating</w:t>
            </w:r>
            <w:r w:rsidR="00D33EA0" w:rsidRPr="00693528">
              <w:rPr>
                <w:rFonts w:ascii="Ebrima" w:hAnsi="Ebrima" w:cs="Arial"/>
                <w:color w:val="auto"/>
                <w:sz w:val="20"/>
              </w:rPr>
              <w:t xml:space="preserve"> a positive impact on pupils</w:t>
            </w:r>
            <w:r w:rsidR="00ED20CC" w:rsidRPr="00693528">
              <w:rPr>
                <w:rFonts w:ascii="Ebrima" w:hAnsi="Ebrima" w:cs="Arial"/>
                <w:color w:val="auto"/>
                <w:sz w:val="20"/>
              </w:rPr>
              <w:t>, particularly</w:t>
            </w:r>
            <w:r w:rsidR="005C5549" w:rsidRPr="00693528">
              <w:rPr>
                <w:rFonts w:ascii="Ebrima" w:hAnsi="Ebrima" w:cs="Arial"/>
                <w:color w:val="auto"/>
                <w:sz w:val="20"/>
              </w:rPr>
              <w:t xml:space="preserve"> from</w:t>
            </w:r>
            <w:r w:rsidR="00ED20CC" w:rsidRPr="00693528">
              <w:rPr>
                <w:rFonts w:ascii="Ebrima" w:hAnsi="Ebrima" w:cs="Arial"/>
                <w:color w:val="auto"/>
                <w:sz w:val="20"/>
              </w:rPr>
              <w:t xml:space="preserve"> disadvantaged </w:t>
            </w:r>
            <w:r w:rsidR="005C5549" w:rsidRPr="00693528">
              <w:rPr>
                <w:rFonts w:ascii="Ebrima" w:hAnsi="Ebrima" w:cs="Arial"/>
                <w:color w:val="auto"/>
                <w:sz w:val="20"/>
              </w:rPr>
              <w:t>backgrounds</w:t>
            </w:r>
            <w:r w:rsidR="00ED20CC" w:rsidRPr="00693528">
              <w:rPr>
                <w:rFonts w:ascii="Ebrima" w:hAnsi="Ebrima" w:cs="Arial"/>
                <w:color w:val="auto"/>
                <w:sz w:val="20"/>
              </w:rPr>
              <w:t>.</w:t>
            </w:r>
            <w:r w:rsidR="00B266BB" w:rsidRPr="00693528">
              <w:rPr>
                <w:rFonts w:ascii="Ebrima" w:hAnsi="Ebrima" w:cs="Arial"/>
                <w:color w:val="auto"/>
                <w:sz w:val="20"/>
              </w:rPr>
              <w:t xml:space="preserve"> T</w:t>
            </w:r>
            <w:r w:rsidR="00C571A9" w:rsidRPr="00693528">
              <w:rPr>
                <w:rFonts w:ascii="Ebrima" w:hAnsi="Ebrima" w:cs="Arial"/>
                <w:color w:val="auto"/>
                <w:sz w:val="20"/>
              </w:rPr>
              <w:t xml:space="preserve">argeted </w:t>
            </w:r>
            <w:r w:rsidR="00B266BB" w:rsidRPr="00693528">
              <w:rPr>
                <w:rFonts w:ascii="Ebrima" w:hAnsi="Ebrima" w:cs="Arial"/>
                <w:color w:val="auto"/>
                <w:sz w:val="20"/>
              </w:rPr>
              <w:t xml:space="preserve">phonics </w:t>
            </w:r>
            <w:r w:rsidR="00B266BB" w:rsidRPr="00693528">
              <w:rPr>
                <w:rFonts w:ascii="Ebrima" w:hAnsi="Ebrima" w:cs="Arial"/>
                <w:color w:val="auto"/>
                <w:sz w:val="20"/>
              </w:rPr>
              <w:lastRenderedPageBreak/>
              <w:t xml:space="preserve">interventions </w:t>
            </w:r>
            <w:r w:rsidR="00C571A9" w:rsidRPr="00693528">
              <w:rPr>
                <w:rFonts w:ascii="Ebrima" w:hAnsi="Ebrima" w:cs="Arial"/>
                <w:color w:val="auto"/>
                <w:sz w:val="20"/>
              </w:rPr>
              <w:t xml:space="preserve">have been </w:t>
            </w:r>
            <w:r w:rsidR="007839E5" w:rsidRPr="00693528">
              <w:rPr>
                <w:rFonts w:ascii="Ebrima" w:hAnsi="Ebrima" w:cs="Arial"/>
                <w:color w:val="auto"/>
                <w:sz w:val="20"/>
              </w:rPr>
              <w:t>shown to be more effective when delivered as regular sessions</w:t>
            </w:r>
            <w:r w:rsidR="00DA5D6B" w:rsidRPr="00693528">
              <w:rPr>
                <w:rFonts w:ascii="Ebrima" w:hAnsi="Ebrima" w:cs="Arial"/>
                <w:color w:val="auto"/>
                <w:sz w:val="20"/>
              </w:rPr>
              <w:t xml:space="preserve"> over a period up to 12 weeks</w:t>
            </w:r>
            <w:r w:rsidR="00EC363E" w:rsidRPr="00693528">
              <w:rPr>
                <w:rFonts w:ascii="Ebrima" w:hAnsi="Ebrima" w:cs="Arial"/>
                <w:color w:val="auto"/>
                <w:sz w:val="20"/>
              </w:rPr>
              <w:t>:</w:t>
            </w:r>
          </w:p>
          <w:p w14:paraId="5FCA18E8" w14:textId="5D5F84BF" w:rsidR="0026462D" w:rsidRPr="00693528" w:rsidRDefault="00EA4741" w:rsidP="0072129C">
            <w:pPr>
              <w:pStyle w:val="TableRowCentered"/>
              <w:spacing w:after="120"/>
              <w:jc w:val="left"/>
              <w:rPr>
                <w:rFonts w:ascii="Ebrima" w:hAnsi="Ebrima"/>
                <w:color w:val="auto"/>
                <w:sz w:val="20"/>
              </w:rPr>
            </w:pPr>
            <w:hyperlink r:id="rId22" w:history="1">
              <w:r w:rsidR="00E47AFE" w:rsidRPr="00693528">
                <w:rPr>
                  <w:rStyle w:val="Hyperlink"/>
                  <w:rFonts w:ascii="Ebrima" w:hAnsi="Ebrima"/>
                  <w:iCs/>
                  <w:sz w:val="20"/>
                  <w:lang w:val="en-US"/>
                </w:rPr>
                <w:t>Phonics | T</w:t>
              </w:r>
              <w:r w:rsidR="00483E4E" w:rsidRPr="00693528">
                <w:rPr>
                  <w:rStyle w:val="Hyperlink"/>
                  <w:rFonts w:ascii="Ebrima" w:hAnsi="Ebrima"/>
                  <w:iCs/>
                  <w:sz w:val="20"/>
                  <w:lang w:val="en-US"/>
                </w:rPr>
                <w:t>eaching and Learning T</w:t>
              </w:r>
              <w:r w:rsidR="00E47AFE" w:rsidRPr="00693528">
                <w:rPr>
                  <w:rStyle w:val="Hyperlink"/>
                  <w:rFonts w:ascii="Ebrima" w:hAnsi="Ebrima"/>
                  <w:iCs/>
                  <w:sz w:val="20"/>
                  <w:lang w:val="en-US"/>
                </w:rPr>
                <w:t>oolkit | 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2A52F9" w14:textId="3A560533" w:rsidR="00B8060C" w:rsidRPr="00693528" w:rsidRDefault="005153E1" w:rsidP="0072129C">
            <w:pPr>
              <w:pStyle w:val="TableRowCentered"/>
              <w:jc w:val="left"/>
              <w:rPr>
                <w:rFonts w:ascii="Ebrima" w:hAnsi="Ebrima"/>
                <w:color w:val="auto"/>
                <w:sz w:val="20"/>
              </w:rPr>
            </w:pPr>
            <w:r w:rsidRPr="00693528">
              <w:rPr>
                <w:rFonts w:ascii="Ebrima" w:hAnsi="Ebrima"/>
                <w:color w:val="auto"/>
                <w:sz w:val="20"/>
              </w:rPr>
              <w:lastRenderedPageBreak/>
              <w:t>2</w:t>
            </w:r>
          </w:p>
        </w:tc>
      </w:tr>
      <w:tr w:rsidR="005153E1" w:rsidRPr="00693528" w14:paraId="19EDD9EE" w14:textId="77777777" w:rsidTr="1A7DC242">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11317" w14:textId="61D4FBC5" w:rsidR="005153E1" w:rsidRPr="00693528" w:rsidRDefault="008D2045" w:rsidP="0072129C">
            <w:pPr>
              <w:pStyle w:val="TableRow"/>
              <w:spacing w:after="120"/>
              <w:rPr>
                <w:rFonts w:ascii="Ebrima" w:hAnsi="Ebrima" w:cs="Arial"/>
                <w:iCs/>
                <w:color w:val="auto"/>
                <w:sz w:val="20"/>
                <w:szCs w:val="20"/>
                <w:lang w:val="en-US"/>
              </w:rPr>
            </w:pPr>
            <w:r w:rsidRPr="00693528">
              <w:rPr>
                <w:rFonts w:ascii="Ebrima" w:hAnsi="Ebrima" w:cs="Arial"/>
                <w:iCs/>
                <w:color w:val="auto"/>
                <w:sz w:val="20"/>
                <w:szCs w:val="20"/>
                <w:lang w:val="en-US"/>
              </w:rPr>
              <w:t>Purchase of a programme to improve listening, narrative and vocabulary skills for disadvantaged pupils who have relatively low spoken language skills.</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E245D" w14:textId="77777777" w:rsidR="008D2045" w:rsidRPr="00693528" w:rsidRDefault="008D2045" w:rsidP="008D2045">
            <w:pPr>
              <w:pStyle w:val="TableRowCentered"/>
              <w:jc w:val="left"/>
              <w:rPr>
                <w:rFonts w:ascii="Ebrima" w:hAnsi="Ebrima" w:cs="Arial"/>
                <w:color w:val="auto"/>
                <w:sz w:val="20"/>
              </w:rPr>
            </w:pPr>
            <w:r w:rsidRPr="00693528">
              <w:rPr>
                <w:rFonts w:ascii="Ebrima" w:hAnsi="Ebrima" w:cs="Arial"/>
                <w:color w:val="auto"/>
                <w:sz w:val="20"/>
              </w:rPr>
              <w:t>Oral language interventions can have a positive impact on pupils’ language skills. Approaches that focus on speaking, listening and a combination of the two show positive impacts on attainment:</w:t>
            </w:r>
          </w:p>
          <w:p w14:paraId="2FD6075C" w14:textId="2C5525EF" w:rsidR="008D2045" w:rsidRPr="00693528" w:rsidRDefault="00EA4741" w:rsidP="008D2045">
            <w:pPr>
              <w:pStyle w:val="TableRowCentered"/>
              <w:spacing w:after="120"/>
              <w:jc w:val="left"/>
              <w:rPr>
                <w:rStyle w:val="Hyperlink"/>
                <w:rFonts w:ascii="Ebrima" w:hAnsi="Ebrima"/>
                <w:iCs/>
                <w:sz w:val="20"/>
                <w:lang w:val="en-US"/>
              </w:rPr>
            </w:pPr>
            <w:hyperlink r:id="rId23" w:history="1">
              <w:r w:rsidR="008D2045" w:rsidRPr="00693528">
                <w:rPr>
                  <w:rStyle w:val="Hyperlink"/>
                  <w:rFonts w:ascii="Ebrima" w:hAnsi="Ebrima"/>
                  <w:iCs/>
                  <w:sz w:val="20"/>
                  <w:lang w:val="en-US"/>
                </w:rPr>
                <w:t>Oral language interventions |</w:t>
              </w:r>
              <w:r w:rsidR="00371E01" w:rsidRPr="00693528">
                <w:rPr>
                  <w:rStyle w:val="Hyperlink"/>
                  <w:rFonts w:ascii="Ebrima" w:hAnsi="Ebrima"/>
                  <w:iCs/>
                  <w:sz w:val="20"/>
                  <w:lang w:val="en-US"/>
                </w:rPr>
                <w:t xml:space="preserve"> Teaching and Learning Toolkit</w:t>
              </w:r>
              <w:r w:rsidR="008D2045" w:rsidRPr="00693528">
                <w:rPr>
                  <w:rStyle w:val="Hyperlink"/>
                  <w:rFonts w:ascii="Ebrima" w:hAnsi="Ebrima"/>
                  <w:iCs/>
                  <w:sz w:val="20"/>
                  <w:lang w:val="en-US"/>
                </w:rPr>
                <w:t xml:space="preserve"> </w:t>
              </w:r>
              <w:r w:rsidR="00371E01" w:rsidRPr="00693528">
                <w:rPr>
                  <w:rStyle w:val="Hyperlink"/>
                  <w:rFonts w:ascii="Ebrima" w:hAnsi="Ebrima"/>
                  <w:iCs/>
                  <w:sz w:val="20"/>
                  <w:lang w:val="en-US"/>
                </w:rPr>
                <w:t xml:space="preserve">| </w:t>
              </w:r>
              <w:r w:rsidR="008D2045" w:rsidRPr="00693528">
                <w:rPr>
                  <w:rStyle w:val="Hyperlink"/>
                  <w:rFonts w:ascii="Ebrima" w:hAnsi="Ebrima"/>
                  <w:iCs/>
                  <w:sz w:val="20"/>
                  <w:lang w:val="en-US"/>
                </w:rPr>
                <w:t>EEF</w:t>
              </w:r>
            </w:hyperlink>
          </w:p>
          <w:p w14:paraId="7E164B51" w14:textId="7B40A809" w:rsidR="00A45684" w:rsidRPr="00693528" w:rsidRDefault="00A45684" w:rsidP="0066364C">
            <w:pPr>
              <w:autoSpaceDN/>
              <w:spacing w:before="60" w:after="120" w:line="240" w:lineRule="auto"/>
              <w:ind w:left="57" w:right="57"/>
              <w:rPr>
                <w:rFonts w:ascii="Ebrima" w:hAnsi="Ebrima"/>
                <w:color w:val="auto"/>
                <w:sz w:val="20"/>
                <w:szCs w:val="20"/>
                <w:u w:val="single"/>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46D32" w14:textId="42FEB432" w:rsidR="005153E1" w:rsidRPr="00693528" w:rsidRDefault="008D2045" w:rsidP="0072129C">
            <w:pPr>
              <w:pStyle w:val="TableRowCentered"/>
              <w:jc w:val="left"/>
              <w:rPr>
                <w:rFonts w:ascii="Ebrima" w:hAnsi="Ebrima"/>
                <w:color w:val="auto"/>
                <w:sz w:val="20"/>
              </w:rPr>
            </w:pPr>
            <w:r w:rsidRPr="00693528">
              <w:rPr>
                <w:rFonts w:ascii="Ebrima" w:hAnsi="Ebrima"/>
                <w:color w:val="auto"/>
                <w:sz w:val="20"/>
              </w:rPr>
              <w:t xml:space="preserve">1, </w:t>
            </w:r>
            <w:r w:rsidR="00F423B1" w:rsidRPr="00693528">
              <w:rPr>
                <w:rFonts w:ascii="Ebrima" w:hAnsi="Ebrima"/>
                <w:color w:val="auto"/>
                <w:sz w:val="20"/>
              </w:rPr>
              <w:t>4</w:t>
            </w:r>
          </w:p>
        </w:tc>
      </w:tr>
    </w:tbl>
    <w:p w14:paraId="2A7D5532" w14:textId="18C5F38E" w:rsidR="00E66558" w:rsidRPr="00693528" w:rsidRDefault="009D71E8" w:rsidP="00CA60C2">
      <w:pPr>
        <w:pStyle w:val="Heading3"/>
        <w:rPr>
          <w:rFonts w:ascii="Ebrima" w:hAnsi="Ebrima"/>
          <w:sz w:val="20"/>
          <w:szCs w:val="20"/>
        </w:rPr>
      </w:pPr>
      <w:r w:rsidRPr="00693528">
        <w:rPr>
          <w:rFonts w:ascii="Ebrima" w:hAnsi="Ebrima"/>
          <w:sz w:val="20"/>
          <w:szCs w:val="20"/>
        </w:rPr>
        <w:t>Wider strategies (for example, related to attendance, behaviour, wellbeing)</w:t>
      </w:r>
    </w:p>
    <w:p w14:paraId="2A7D5533" w14:textId="56AA1757" w:rsidR="00E66558" w:rsidRPr="00693528" w:rsidRDefault="009D71E8" w:rsidP="0072129C">
      <w:pPr>
        <w:spacing w:before="240"/>
        <w:rPr>
          <w:rFonts w:ascii="Ebrima" w:hAnsi="Ebrima"/>
          <w:b/>
          <w:color w:val="auto"/>
          <w:sz w:val="20"/>
          <w:szCs w:val="20"/>
        </w:rPr>
      </w:pPr>
      <w:r w:rsidRPr="00693528">
        <w:rPr>
          <w:rFonts w:ascii="Ebrima" w:hAnsi="Ebrima"/>
          <w:sz w:val="20"/>
          <w:szCs w:val="20"/>
        </w:rPr>
        <w:t xml:space="preserve">Budgeted cost: </w:t>
      </w:r>
      <w:r w:rsidRPr="00693528">
        <w:rPr>
          <w:rFonts w:ascii="Ebrima" w:hAnsi="Ebrima"/>
          <w:b/>
          <w:bCs/>
          <w:color w:val="auto"/>
          <w:sz w:val="20"/>
          <w:szCs w:val="20"/>
        </w:rPr>
        <w:t>£</w:t>
      </w:r>
      <w:r w:rsidR="0527EC62" w:rsidRPr="00693528">
        <w:rPr>
          <w:rFonts w:ascii="Ebrima" w:hAnsi="Ebrima"/>
          <w:b/>
          <w:bCs/>
          <w:color w:val="auto"/>
          <w:sz w:val="20"/>
          <w:szCs w:val="20"/>
        </w:rPr>
        <w:t>63,000</w:t>
      </w:r>
    </w:p>
    <w:tbl>
      <w:tblPr>
        <w:tblW w:w="5000" w:type="pct"/>
        <w:tblLayout w:type="fixed"/>
        <w:tblCellMar>
          <w:left w:w="10" w:type="dxa"/>
          <w:right w:w="10" w:type="dxa"/>
        </w:tblCellMar>
        <w:tblLook w:val="04A0" w:firstRow="1" w:lastRow="0" w:firstColumn="1" w:lastColumn="0" w:noHBand="0" w:noVBand="1"/>
      </w:tblPr>
      <w:tblGrid>
        <w:gridCol w:w="3681"/>
        <w:gridCol w:w="4274"/>
        <w:gridCol w:w="1531"/>
      </w:tblGrid>
      <w:tr w:rsidR="00E66558" w:rsidRPr="00693528" w14:paraId="2A7D5537"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693528" w:rsidRDefault="009D71E8" w:rsidP="0072129C">
            <w:pPr>
              <w:pStyle w:val="TableHeader"/>
              <w:jc w:val="left"/>
              <w:rPr>
                <w:rFonts w:ascii="Ebrima" w:hAnsi="Ebrima"/>
                <w:sz w:val="20"/>
                <w:szCs w:val="20"/>
              </w:rPr>
            </w:pPr>
            <w:r w:rsidRPr="00693528">
              <w:rPr>
                <w:rFonts w:ascii="Ebrima" w:hAnsi="Ebrima"/>
                <w:sz w:val="20"/>
                <w:szCs w:val="20"/>
              </w:rPr>
              <w:t>Activity</w:t>
            </w:r>
          </w:p>
        </w:tc>
        <w:tc>
          <w:tcPr>
            <w:tcW w:w="42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693528" w:rsidRDefault="009D71E8" w:rsidP="0072129C">
            <w:pPr>
              <w:pStyle w:val="TableHeader"/>
              <w:jc w:val="left"/>
              <w:rPr>
                <w:rFonts w:ascii="Ebrima" w:hAnsi="Ebrima"/>
                <w:sz w:val="20"/>
                <w:szCs w:val="20"/>
              </w:rPr>
            </w:pPr>
            <w:r w:rsidRPr="00693528">
              <w:rPr>
                <w:rFonts w:ascii="Ebrima" w:hAnsi="Ebrima"/>
                <w:sz w:val="20"/>
                <w:szCs w:val="20"/>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693528" w:rsidRDefault="009D71E8" w:rsidP="0072129C">
            <w:pPr>
              <w:pStyle w:val="TableHeader"/>
              <w:jc w:val="left"/>
              <w:rPr>
                <w:rFonts w:ascii="Ebrima" w:hAnsi="Ebrima"/>
                <w:sz w:val="20"/>
                <w:szCs w:val="20"/>
              </w:rPr>
            </w:pPr>
            <w:r w:rsidRPr="00693528">
              <w:rPr>
                <w:rFonts w:ascii="Ebrima" w:hAnsi="Ebrima"/>
                <w:sz w:val="20"/>
                <w:szCs w:val="20"/>
              </w:rPr>
              <w:t>Challenge number(s) addressed</w:t>
            </w:r>
          </w:p>
        </w:tc>
      </w:tr>
      <w:tr w:rsidR="00A172FB" w:rsidRPr="00693528" w14:paraId="59C73498"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7DD1849A" w:rsidR="00A172FB" w:rsidRPr="00693528" w:rsidRDefault="009C4D98" w:rsidP="0072129C">
            <w:pPr>
              <w:pStyle w:val="TableRow"/>
              <w:spacing w:after="120"/>
              <w:ind w:left="29"/>
              <w:rPr>
                <w:rFonts w:ascii="Ebrima" w:hAnsi="Ebrima"/>
                <w:iCs/>
                <w:color w:val="auto"/>
                <w:sz w:val="20"/>
                <w:szCs w:val="20"/>
                <w:lang w:val="en-US"/>
              </w:rPr>
            </w:pPr>
            <w:r w:rsidRPr="00693528">
              <w:rPr>
                <w:rFonts w:ascii="Ebrima" w:hAnsi="Ebrima"/>
                <w:iCs/>
                <w:color w:val="auto"/>
                <w:sz w:val="20"/>
                <w:szCs w:val="20"/>
                <w:lang w:val="en-US"/>
              </w:rPr>
              <w:t>Whole staff training</w:t>
            </w:r>
            <w:r w:rsidR="00F5076A" w:rsidRPr="00693528">
              <w:rPr>
                <w:rFonts w:ascii="Ebrima" w:hAnsi="Ebrima"/>
                <w:iCs/>
                <w:color w:val="auto"/>
                <w:sz w:val="20"/>
                <w:szCs w:val="20"/>
                <w:lang w:val="en-US"/>
              </w:rPr>
              <w:t xml:space="preserve"> on behaviour management and anti-bullying approaches</w:t>
            </w:r>
            <w:r w:rsidR="00924A38" w:rsidRPr="00693528">
              <w:rPr>
                <w:rFonts w:ascii="Ebrima" w:hAnsi="Ebrima"/>
                <w:iCs/>
                <w:color w:val="auto"/>
                <w:sz w:val="20"/>
                <w:szCs w:val="20"/>
                <w:lang w:val="en-US"/>
              </w:rPr>
              <w:t xml:space="preserve"> </w:t>
            </w:r>
            <w:r w:rsidR="00895E40" w:rsidRPr="00693528">
              <w:rPr>
                <w:rFonts w:ascii="Ebrima" w:hAnsi="Ebrima"/>
                <w:iCs/>
                <w:color w:val="auto"/>
                <w:sz w:val="20"/>
                <w:szCs w:val="20"/>
                <w:lang w:val="en-US"/>
              </w:rPr>
              <w:t>with the aim of developing our school ethos and improving behaviour across school.</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693528" w:rsidRDefault="00834823" w:rsidP="0072129C">
            <w:pPr>
              <w:pStyle w:val="TableRowCentered"/>
              <w:ind w:left="32"/>
              <w:jc w:val="left"/>
              <w:rPr>
                <w:rFonts w:ascii="Ebrima" w:hAnsi="Ebrima"/>
                <w:color w:val="auto"/>
                <w:sz w:val="20"/>
              </w:rPr>
            </w:pPr>
            <w:r w:rsidRPr="00693528">
              <w:rPr>
                <w:rFonts w:ascii="Ebrima" w:hAnsi="Ebrima"/>
                <w:color w:val="auto"/>
                <w:sz w:val="20"/>
              </w:rPr>
              <w:t>B</w:t>
            </w:r>
            <w:r w:rsidR="00895E40" w:rsidRPr="00693528">
              <w:rPr>
                <w:rFonts w:ascii="Ebrima" w:hAnsi="Ebrima"/>
                <w:color w:val="auto"/>
                <w:sz w:val="20"/>
              </w:rPr>
              <w:t>oth targeted interventions</w:t>
            </w:r>
            <w:r w:rsidR="009507D7" w:rsidRPr="00693528">
              <w:rPr>
                <w:rFonts w:ascii="Ebrima" w:hAnsi="Ebrima"/>
                <w:color w:val="auto"/>
                <w:sz w:val="20"/>
              </w:rPr>
              <w:t xml:space="preserve"> and universal approaches can have</w:t>
            </w:r>
            <w:r w:rsidR="005053BE" w:rsidRPr="00693528">
              <w:rPr>
                <w:rFonts w:ascii="Ebrima" w:hAnsi="Ebrima"/>
                <w:color w:val="auto"/>
                <w:sz w:val="20"/>
              </w:rPr>
              <w:t xml:space="preserve"> </w:t>
            </w:r>
            <w:r w:rsidR="009507D7" w:rsidRPr="00693528">
              <w:rPr>
                <w:rFonts w:ascii="Ebrima" w:hAnsi="Ebrima"/>
                <w:color w:val="auto"/>
                <w:sz w:val="20"/>
              </w:rPr>
              <w:t>positive overall effect</w:t>
            </w:r>
            <w:r w:rsidR="00366172" w:rsidRPr="00693528">
              <w:rPr>
                <w:rFonts w:ascii="Ebrima" w:hAnsi="Ebrima"/>
                <w:color w:val="auto"/>
                <w:sz w:val="20"/>
              </w:rPr>
              <w:t>s:</w:t>
            </w:r>
          </w:p>
          <w:p w14:paraId="5245D0FD" w14:textId="57E33B4C" w:rsidR="009B020C" w:rsidRPr="00693528" w:rsidRDefault="00EA4741" w:rsidP="0072129C">
            <w:pPr>
              <w:pStyle w:val="TableRowCentered"/>
              <w:spacing w:after="120"/>
              <w:jc w:val="left"/>
              <w:rPr>
                <w:rFonts w:ascii="Ebrima" w:hAnsi="Ebrima"/>
                <w:color w:val="auto"/>
                <w:sz w:val="20"/>
              </w:rPr>
            </w:pPr>
            <w:hyperlink r:id="rId24" w:history="1">
              <w:r w:rsidR="009B020C" w:rsidRPr="00693528">
                <w:rPr>
                  <w:rStyle w:val="Hyperlink"/>
                  <w:rFonts w:ascii="Ebrima" w:hAnsi="Ebrima"/>
                  <w:iCs/>
                  <w:sz w:val="20"/>
                  <w:lang w:val="en-US"/>
                </w:rPr>
                <w:t>Behaviour interventions |</w:t>
              </w:r>
              <w:r w:rsidR="0016521F" w:rsidRPr="00693528">
                <w:rPr>
                  <w:rStyle w:val="Hyperlink"/>
                  <w:rFonts w:ascii="Ebrima" w:hAnsi="Ebrima"/>
                  <w:iCs/>
                  <w:sz w:val="20"/>
                  <w:lang w:val="en-US"/>
                </w:rPr>
                <w:t xml:space="preserve"> Teaching and Learning Toolkit | </w:t>
              </w:r>
              <w:r w:rsidR="009B020C" w:rsidRPr="00693528">
                <w:rPr>
                  <w:rStyle w:val="Hyperlink"/>
                  <w:rFonts w:ascii="Ebrima" w:hAnsi="Ebrima"/>
                  <w:iCs/>
                  <w:sz w:val="20"/>
                  <w:lang w:val="en-US"/>
                </w:rPr>
                <w:t>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6A57C6B7" w:rsidR="00A172FB" w:rsidRPr="00693528" w:rsidRDefault="002827F4" w:rsidP="0072129C">
            <w:pPr>
              <w:pStyle w:val="TableRowCentered"/>
              <w:jc w:val="left"/>
              <w:rPr>
                <w:rFonts w:ascii="Ebrima" w:hAnsi="Ebrima"/>
                <w:color w:val="auto"/>
                <w:sz w:val="20"/>
              </w:rPr>
            </w:pPr>
            <w:r w:rsidRPr="00693528">
              <w:rPr>
                <w:rFonts w:ascii="Ebrima" w:hAnsi="Ebrima"/>
                <w:color w:val="auto"/>
                <w:sz w:val="20"/>
              </w:rPr>
              <w:t>5</w:t>
            </w:r>
          </w:p>
        </w:tc>
      </w:tr>
      <w:tr w:rsidR="004C2DBA" w:rsidRPr="00693528" w14:paraId="37A514BF"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1EEA251D" w:rsidR="004C2DBA" w:rsidRPr="00693528" w:rsidRDefault="004C2DBA" w:rsidP="0072129C">
            <w:pPr>
              <w:pStyle w:val="TableRow"/>
              <w:spacing w:after="120"/>
              <w:ind w:left="29"/>
              <w:rPr>
                <w:rFonts w:ascii="Ebrima" w:hAnsi="Ebrima"/>
                <w:iCs/>
                <w:color w:val="auto"/>
                <w:sz w:val="20"/>
                <w:szCs w:val="20"/>
                <w:lang w:val="en-US"/>
              </w:rPr>
            </w:pPr>
            <w:r w:rsidRPr="00693528">
              <w:rPr>
                <w:rFonts w:ascii="Ebrima" w:hAnsi="Ebrima"/>
                <w:iCs/>
                <w:color w:val="auto"/>
                <w:sz w:val="20"/>
                <w:szCs w:val="20"/>
                <w:lang w:val="en-US"/>
              </w:rPr>
              <w:t xml:space="preserve">Embedding principles </w:t>
            </w:r>
            <w:r w:rsidR="00EC1F8C" w:rsidRPr="00693528">
              <w:rPr>
                <w:rFonts w:ascii="Ebrima" w:hAnsi="Ebrima"/>
                <w:iCs/>
                <w:color w:val="auto"/>
                <w:sz w:val="20"/>
                <w:szCs w:val="20"/>
                <w:lang w:val="en-US"/>
              </w:rPr>
              <w:t xml:space="preserve">of </w:t>
            </w:r>
            <w:r w:rsidR="006C46F8" w:rsidRPr="00693528">
              <w:rPr>
                <w:rFonts w:ascii="Ebrima" w:hAnsi="Ebrima"/>
                <w:iCs/>
                <w:color w:val="auto"/>
                <w:sz w:val="20"/>
                <w:szCs w:val="20"/>
                <w:lang w:val="en-US"/>
              </w:rPr>
              <w:t>good practice set out</w:t>
            </w:r>
            <w:r w:rsidRPr="00693528">
              <w:rPr>
                <w:rFonts w:ascii="Ebrima" w:hAnsi="Ebrima"/>
                <w:iCs/>
                <w:color w:val="auto"/>
                <w:sz w:val="20"/>
                <w:szCs w:val="20"/>
                <w:lang w:val="en-US"/>
              </w:rPr>
              <w:t xml:space="preserve"> in the DfE</w:t>
            </w:r>
            <w:r w:rsidR="006C46F8" w:rsidRPr="00693528">
              <w:rPr>
                <w:rFonts w:ascii="Ebrima" w:hAnsi="Ebrima"/>
                <w:iCs/>
                <w:color w:val="auto"/>
                <w:sz w:val="20"/>
                <w:szCs w:val="20"/>
                <w:lang w:val="en-US"/>
              </w:rPr>
              <w:t>’s</w:t>
            </w:r>
            <w:r w:rsidR="005B1EE8" w:rsidRPr="00693528">
              <w:rPr>
                <w:rFonts w:ascii="Ebrima" w:hAnsi="Ebrima"/>
                <w:iCs/>
                <w:color w:val="auto"/>
                <w:sz w:val="20"/>
                <w:szCs w:val="20"/>
                <w:lang w:val="en-US"/>
              </w:rPr>
              <w:t xml:space="preserve"> guidance on</w:t>
            </w:r>
            <w:r w:rsidR="00307318" w:rsidRPr="00693528">
              <w:rPr>
                <w:rStyle w:val="Hyperlink"/>
                <w:rFonts w:ascii="Ebrima" w:hAnsi="Ebrima"/>
                <w:iCs/>
                <w:color w:val="0070C0"/>
                <w:sz w:val="20"/>
                <w:szCs w:val="20"/>
                <w:lang w:val="en-US"/>
              </w:rPr>
              <w:t xml:space="preserve"> </w:t>
            </w:r>
            <w:hyperlink r:id="rId25" w:history="1">
              <w:r w:rsidR="005B1EE8" w:rsidRPr="00693528">
                <w:rPr>
                  <w:rStyle w:val="Hyperlink"/>
                  <w:rFonts w:ascii="Ebrima" w:hAnsi="Ebrima"/>
                  <w:iCs/>
                  <w:sz w:val="20"/>
                  <w:szCs w:val="20"/>
                  <w:lang w:val="en-US"/>
                </w:rPr>
                <w:t>w</w:t>
              </w:r>
              <w:r w:rsidR="00307318" w:rsidRPr="00693528">
                <w:rPr>
                  <w:rStyle w:val="Hyperlink"/>
                  <w:rFonts w:ascii="Ebrima" w:hAnsi="Ebrima"/>
                  <w:iCs/>
                  <w:sz w:val="20"/>
                  <w:szCs w:val="20"/>
                  <w:lang w:val="en-US"/>
                </w:rPr>
                <w:t xml:space="preserve">orking together to </w:t>
              </w:r>
              <w:r w:rsidR="00CE305D" w:rsidRPr="00693528">
                <w:rPr>
                  <w:rStyle w:val="Hyperlink"/>
                  <w:rFonts w:ascii="Ebrima" w:hAnsi="Ebrima"/>
                  <w:iCs/>
                  <w:sz w:val="20"/>
                  <w:szCs w:val="20"/>
                  <w:lang w:val="en-US"/>
                </w:rPr>
                <w:t xml:space="preserve">improve </w:t>
              </w:r>
              <w:r w:rsidR="00636610" w:rsidRPr="00693528">
                <w:rPr>
                  <w:rStyle w:val="Hyperlink"/>
                  <w:rFonts w:ascii="Ebrima" w:hAnsi="Ebrima"/>
                  <w:iCs/>
                  <w:sz w:val="20"/>
                  <w:szCs w:val="20"/>
                  <w:lang w:val="en-US"/>
                </w:rPr>
                <w:t>school</w:t>
              </w:r>
              <w:r w:rsidR="00307318" w:rsidRPr="00693528">
                <w:rPr>
                  <w:rStyle w:val="Hyperlink"/>
                  <w:rFonts w:ascii="Ebrima" w:hAnsi="Ebrima"/>
                  <w:iCs/>
                  <w:sz w:val="20"/>
                  <w:szCs w:val="20"/>
                  <w:lang w:val="en-US"/>
                </w:rPr>
                <w:t xml:space="preserve"> attendance</w:t>
              </w:r>
            </w:hyperlink>
            <w:r w:rsidR="005B1EE8" w:rsidRPr="00693528">
              <w:rPr>
                <w:rStyle w:val="Hyperlink"/>
                <w:rFonts w:ascii="Ebrima" w:hAnsi="Ebrima"/>
                <w:iCs/>
                <w:color w:val="0070C0"/>
                <w:sz w:val="20"/>
                <w:szCs w:val="20"/>
                <w:lang w:val="en-US"/>
              </w:rPr>
              <w:t>.</w:t>
            </w:r>
          </w:p>
          <w:p w14:paraId="6EF7183B" w14:textId="5671B718" w:rsidR="004C2DBA" w:rsidRPr="00693528" w:rsidRDefault="004C2DBA" w:rsidP="0072129C">
            <w:pPr>
              <w:pStyle w:val="TableRow"/>
              <w:spacing w:after="120"/>
              <w:ind w:left="0"/>
              <w:rPr>
                <w:rFonts w:ascii="Ebrima" w:hAnsi="Ebrima"/>
                <w:iCs/>
                <w:color w:val="auto"/>
                <w:sz w:val="20"/>
                <w:szCs w:val="20"/>
                <w:lang w:val="en-US"/>
              </w:rPr>
            </w:pPr>
            <w:r w:rsidRPr="00693528">
              <w:rPr>
                <w:rFonts w:ascii="Ebrima" w:hAnsi="Ebrima"/>
                <w:iCs/>
                <w:color w:val="auto"/>
                <w:sz w:val="20"/>
                <w:szCs w:val="20"/>
                <w:lang w:val="en-US"/>
              </w:rPr>
              <w:t xml:space="preserve">This will involve training and release time for staff to develop and implement </w:t>
            </w:r>
            <w:r w:rsidR="001B4D47" w:rsidRPr="00693528">
              <w:rPr>
                <w:rFonts w:ascii="Ebrima" w:hAnsi="Ebrima"/>
                <w:iCs/>
                <w:color w:val="auto"/>
                <w:sz w:val="20"/>
                <w:szCs w:val="20"/>
                <w:lang w:val="en-US"/>
              </w:rPr>
              <w:t>new</w:t>
            </w:r>
            <w:r w:rsidRPr="00693528">
              <w:rPr>
                <w:rFonts w:ascii="Ebrima" w:hAnsi="Ebrima"/>
                <w:iCs/>
                <w:color w:val="auto"/>
                <w:sz w:val="20"/>
                <w:szCs w:val="20"/>
                <w:lang w:val="en-US"/>
              </w:rPr>
              <w:t xml:space="preserve"> procedures</w:t>
            </w:r>
            <w:r w:rsidR="00C8074B" w:rsidRPr="00693528">
              <w:rPr>
                <w:rFonts w:ascii="Ebrima" w:hAnsi="Ebrima"/>
                <w:iCs/>
                <w:color w:val="auto"/>
                <w:sz w:val="20"/>
                <w:szCs w:val="20"/>
                <w:lang w:val="en-US"/>
              </w:rPr>
              <w:t xml:space="preserve"> and appointing </w:t>
            </w:r>
            <w:r w:rsidR="00B5244E" w:rsidRPr="00693528">
              <w:rPr>
                <w:rFonts w:ascii="Ebrima" w:hAnsi="Ebrima"/>
                <w:iCs/>
                <w:color w:val="auto"/>
                <w:sz w:val="20"/>
                <w:szCs w:val="20"/>
                <w:lang w:val="en-US"/>
              </w:rPr>
              <w:t>attendance</w:t>
            </w:r>
            <w:r w:rsidR="001B4D47" w:rsidRPr="00693528">
              <w:rPr>
                <w:rFonts w:ascii="Ebrima" w:hAnsi="Ebrima"/>
                <w:iCs/>
                <w:color w:val="auto"/>
                <w:sz w:val="20"/>
                <w:szCs w:val="20"/>
                <w:lang w:val="en-US"/>
              </w:rPr>
              <w:t>/support officers</w:t>
            </w:r>
            <w:r w:rsidR="00823279" w:rsidRPr="00693528">
              <w:rPr>
                <w:rFonts w:ascii="Ebrima" w:hAnsi="Ebrima"/>
                <w:iCs/>
                <w:color w:val="auto"/>
                <w:sz w:val="20"/>
                <w:szCs w:val="20"/>
                <w:lang w:val="en-US"/>
              </w:rPr>
              <w:t xml:space="preserve"> to improv</w:t>
            </w:r>
            <w:r w:rsidR="00C8074B" w:rsidRPr="00693528">
              <w:rPr>
                <w:rFonts w:ascii="Ebrima" w:hAnsi="Ebrima"/>
                <w:iCs/>
                <w:color w:val="auto"/>
                <w:sz w:val="20"/>
                <w:szCs w:val="20"/>
                <w:lang w:val="en-US"/>
              </w:rPr>
              <w:t>e</w:t>
            </w:r>
            <w:r w:rsidR="00823279" w:rsidRPr="00693528">
              <w:rPr>
                <w:rFonts w:ascii="Ebrima" w:hAnsi="Ebrima"/>
                <w:iCs/>
                <w:color w:val="auto"/>
                <w:sz w:val="20"/>
                <w:szCs w:val="20"/>
                <w:lang w:val="en-US"/>
              </w:rPr>
              <w:t xml:space="preserve"> attendance</w:t>
            </w:r>
            <w:r w:rsidRPr="00693528">
              <w:rPr>
                <w:rFonts w:ascii="Ebrima" w:hAnsi="Ebrima"/>
                <w:iCs/>
                <w:color w:val="auto"/>
                <w:sz w:val="20"/>
                <w:szCs w:val="20"/>
                <w:lang w:val="en-US"/>
              </w:rPr>
              <w:t xml:space="preserve">.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693528" w:rsidRDefault="004C2DBA" w:rsidP="0072129C">
            <w:pPr>
              <w:pStyle w:val="TableRowCentered"/>
              <w:jc w:val="left"/>
              <w:rPr>
                <w:rFonts w:ascii="Ebrima" w:hAnsi="Ebrima"/>
                <w:color w:val="auto"/>
                <w:sz w:val="20"/>
              </w:rPr>
            </w:pPr>
            <w:r w:rsidRPr="00693528">
              <w:rPr>
                <w:rFonts w:ascii="Ebrima" w:hAnsi="Ebrima"/>
                <w:color w:val="auto"/>
                <w:sz w:val="20"/>
              </w:rPr>
              <w:t xml:space="preserve">The DfE guidance has been informed by engagement with schools that have significantly reduced </w:t>
            </w:r>
            <w:r w:rsidR="009E7DEE" w:rsidRPr="00693528">
              <w:rPr>
                <w:rFonts w:ascii="Ebrima" w:hAnsi="Ebrima"/>
                <w:color w:val="auto"/>
                <w:sz w:val="20"/>
              </w:rPr>
              <w:t>levels of</w:t>
            </w:r>
            <w:r w:rsidR="00960901" w:rsidRPr="00693528">
              <w:rPr>
                <w:rFonts w:ascii="Ebrima" w:hAnsi="Ebrima"/>
                <w:color w:val="auto"/>
                <w:sz w:val="20"/>
              </w:rPr>
              <w:t xml:space="preserve"> absence and</w:t>
            </w:r>
            <w:r w:rsidRPr="00693528">
              <w:rPr>
                <w:rFonts w:ascii="Ebrima" w:hAnsi="Ebrima"/>
                <w:color w:val="auto"/>
                <w:sz w:val="20"/>
              </w:rPr>
              <w:t xml:space="preserve">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77777777" w:rsidR="004C2DBA" w:rsidRPr="00693528" w:rsidRDefault="004C2DBA" w:rsidP="0072129C">
            <w:pPr>
              <w:pStyle w:val="TableRowCentered"/>
              <w:jc w:val="left"/>
              <w:rPr>
                <w:rFonts w:ascii="Ebrima" w:hAnsi="Ebrima"/>
                <w:color w:val="auto"/>
                <w:sz w:val="20"/>
              </w:rPr>
            </w:pPr>
            <w:r w:rsidRPr="00693528">
              <w:rPr>
                <w:rFonts w:ascii="Ebrima" w:hAnsi="Ebrima"/>
                <w:color w:val="auto"/>
                <w:sz w:val="20"/>
              </w:rPr>
              <w:t>6</w:t>
            </w:r>
          </w:p>
        </w:tc>
      </w:tr>
      <w:tr w:rsidR="00486EF3" w:rsidRPr="00693528" w14:paraId="294C9BEB"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60731" w14:textId="77777777" w:rsidR="00486EF3" w:rsidRPr="00693528" w:rsidRDefault="00486EF3" w:rsidP="0072129C">
            <w:pPr>
              <w:pStyle w:val="TableRow"/>
              <w:spacing w:after="120"/>
              <w:ind w:left="29"/>
              <w:rPr>
                <w:rFonts w:ascii="Ebrima" w:hAnsi="Ebrima"/>
                <w:iCs/>
                <w:color w:val="auto"/>
                <w:sz w:val="20"/>
                <w:szCs w:val="20"/>
                <w:lang w:val="en-US"/>
              </w:rPr>
            </w:pPr>
            <w:r w:rsidRPr="00693528">
              <w:rPr>
                <w:rFonts w:ascii="Ebrima" w:hAnsi="Ebrima"/>
                <w:iCs/>
                <w:color w:val="auto"/>
                <w:sz w:val="20"/>
                <w:szCs w:val="20"/>
                <w:lang w:val="en-US"/>
              </w:rPr>
              <w:t>Increasing parental engagement</w:t>
            </w:r>
          </w:p>
          <w:p w14:paraId="70FE4516" w14:textId="3F860A3E" w:rsidR="00486EF3" w:rsidRPr="00693528" w:rsidRDefault="00486EF3" w:rsidP="0072129C">
            <w:pPr>
              <w:pStyle w:val="TableRow"/>
              <w:spacing w:after="120"/>
              <w:ind w:left="29"/>
              <w:rPr>
                <w:rFonts w:ascii="Ebrima" w:hAnsi="Ebrima"/>
                <w:iCs/>
                <w:color w:val="auto"/>
                <w:sz w:val="20"/>
                <w:szCs w:val="20"/>
                <w:lang w:val="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AB20" w14:textId="1E78A3CC" w:rsidR="00486EF3" w:rsidRPr="00693528" w:rsidRDefault="00486EF3" w:rsidP="0072129C">
            <w:pPr>
              <w:pStyle w:val="TableRowCentered"/>
              <w:jc w:val="left"/>
              <w:rPr>
                <w:rFonts w:ascii="Ebrima" w:hAnsi="Ebrima"/>
                <w:color w:val="auto"/>
                <w:sz w:val="20"/>
              </w:rPr>
            </w:pPr>
            <w:r w:rsidRPr="00693528">
              <w:rPr>
                <w:rFonts w:ascii="Ebrima" w:hAnsi="Ebrima"/>
                <w:color w:val="auto"/>
                <w:sz w:val="20"/>
              </w:rPr>
              <w:t>Parents’ aspirations are important for pupil outcomes.</w:t>
            </w:r>
          </w:p>
          <w:p w14:paraId="65AD55A0" w14:textId="7754ACBC" w:rsidR="00486EF3" w:rsidRPr="00693528" w:rsidRDefault="00EA4741" w:rsidP="0072129C">
            <w:pPr>
              <w:pStyle w:val="TableRowCentered"/>
              <w:jc w:val="left"/>
              <w:rPr>
                <w:rFonts w:ascii="Ebrima" w:hAnsi="Ebrima"/>
                <w:color w:val="auto"/>
                <w:sz w:val="20"/>
              </w:rPr>
            </w:pPr>
            <w:hyperlink r:id="rId26" w:history="1">
              <w:r w:rsidR="00486EF3" w:rsidRPr="00693528">
                <w:rPr>
                  <w:rStyle w:val="Hyperlink"/>
                  <w:rFonts w:ascii="Ebrima" w:hAnsi="Ebrima"/>
                  <w:iCs/>
                  <w:sz w:val="20"/>
                </w:rPr>
                <w:t>Parental engagement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C60C" w14:textId="7B064CE0" w:rsidR="00486EF3" w:rsidRPr="00693528" w:rsidRDefault="00486EF3" w:rsidP="0072129C">
            <w:pPr>
              <w:pStyle w:val="TableRowCentered"/>
              <w:jc w:val="left"/>
              <w:rPr>
                <w:rFonts w:ascii="Ebrima" w:hAnsi="Ebrima"/>
                <w:color w:val="auto"/>
                <w:sz w:val="20"/>
              </w:rPr>
            </w:pPr>
            <w:r w:rsidRPr="00693528">
              <w:rPr>
                <w:rFonts w:ascii="Ebrima" w:hAnsi="Ebrima"/>
                <w:color w:val="auto"/>
                <w:sz w:val="20"/>
              </w:rPr>
              <w:t>7</w:t>
            </w:r>
          </w:p>
        </w:tc>
      </w:tr>
      <w:tr w:rsidR="00BA6754" w:rsidRPr="00693528" w14:paraId="52AD304A"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693528" w:rsidRDefault="00F74CB1" w:rsidP="0066364C">
            <w:pPr>
              <w:autoSpaceDN/>
              <w:spacing w:before="60" w:after="60" w:line="240" w:lineRule="auto"/>
              <w:ind w:left="29" w:right="57"/>
              <w:rPr>
                <w:rFonts w:ascii="Ebrima" w:hAnsi="Ebrima"/>
                <w:iCs/>
                <w:color w:val="auto"/>
                <w:sz w:val="20"/>
                <w:szCs w:val="20"/>
                <w:lang w:val="en-US"/>
              </w:rPr>
            </w:pPr>
            <w:r w:rsidRPr="00693528">
              <w:rPr>
                <w:rFonts w:ascii="Ebrima" w:hAnsi="Ebrima"/>
                <w:iCs/>
                <w:color w:val="auto"/>
                <w:sz w:val="20"/>
                <w:szCs w:val="20"/>
                <w:lang w:val="en-US"/>
              </w:rPr>
              <w:t>Contingency fund for acute issues</w:t>
            </w:r>
            <w:r w:rsidR="004F5A6F" w:rsidRPr="00693528">
              <w:rPr>
                <w:rFonts w:ascii="Ebrima" w:hAnsi="Ebrima"/>
                <w:iCs/>
                <w:color w:val="auto"/>
                <w:sz w:val="20"/>
                <w:szCs w:val="20"/>
                <w:lang w:val="en-US"/>
              </w:rPr>
              <w:t>.</w:t>
            </w:r>
          </w:p>
          <w:p w14:paraId="7BEAF4D9" w14:textId="77777777" w:rsidR="00BA6754" w:rsidRPr="00693528" w:rsidRDefault="00BA6754" w:rsidP="0072129C">
            <w:pPr>
              <w:pStyle w:val="TableRow"/>
              <w:rPr>
                <w:rFonts w:ascii="Ebrima" w:hAnsi="Ebrima"/>
                <w:iCs/>
                <w:color w:val="auto"/>
                <w:sz w:val="20"/>
                <w:szCs w:val="20"/>
                <w:lang w:val="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693528" w:rsidRDefault="00C1071C" w:rsidP="0072129C">
            <w:pPr>
              <w:pStyle w:val="TableRowCentered"/>
              <w:spacing w:after="120"/>
              <w:ind w:left="37"/>
              <w:jc w:val="left"/>
              <w:rPr>
                <w:rFonts w:ascii="Ebrima" w:hAnsi="Ebrima"/>
                <w:color w:val="auto"/>
                <w:sz w:val="20"/>
              </w:rPr>
            </w:pPr>
            <w:r w:rsidRPr="00693528">
              <w:rPr>
                <w:rFonts w:ascii="Ebrima" w:hAnsi="Ebrima"/>
                <w:color w:val="auto"/>
                <w:sz w:val="20"/>
              </w:rPr>
              <w:t xml:space="preserve">Based on our experiences and those of similar schools to ours, we have identified </w:t>
            </w:r>
            <w:r w:rsidR="00B22493" w:rsidRPr="00693528">
              <w:rPr>
                <w:rFonts w:ascii="Ebrima" w:hAnsi="Ebrima"/>
                <w:color w:val="auto"/>
                <w:sz w:val="20"/>
              </w:rPr>
              <w:t>a need</w:t>
            </w:r>
            <w:r w:rsidR="006700ED" w:rsidRPr="00693528">
              <w:rPr>
                <w:rFonts w:ascii="Ebrima" w:hAnsi="Ebrima"/>
                <w:color w:val="auto"/>
                <w:sz w:val="20"/>
              </w:rPr>
              <w:t xml:space="preserve"> to </w:t>
            </w:r>
            <w:r w:rsidR="003E321F" w:rsidRPr="00693528">
              <w:rPr>
                <w:rFonts w:ascii="Ebrima" w:hAnsi="Ebrima"/>
                <w:color w:val="auto"/>
                <w:sz w:val="20"/>
              </w:rPr>
              <w:t xml:space="preserve">set </w:t>
            </w:r>
            <w:r w:rsidR="00D44C2F" w:rsidRPr="00693528">
              <w:rPr>
                <w:rFonts w:ascii="Ebrima" w:hAnsi="Ebrima"/>
                <w:color w:val="auto"/>
                <w:sz w:val="20"/>
              </w:rPr>
              <w:t xml:space="preserve">a small amount of </w:t>
            </w:r>
            <w:r w:rsidR="00722EF2" w:rsidRPr="00693528">
              <w:rPr>
                <w:rFonts w:ascii="Ebrima" w:hAnsi="Ebrima"/>
                <w:color w:val="auto"/>
                <w:sz w:val="20"/>
              </w:rPr>
              <w:t>funding</w:t>
            </w:r>
            <w:r w:rsidR="003E321F" w:rsidRPr="00693528">
              <w:rPr>
                <w:rFonts w:ascii="Ebrima" w:hAnsi="Ebrima"/>
                <w:color w:val="auto"/>
                <w:sz w:val="20"/>
              </w:rPr>
              <w:t xml:space="preserve"> aside</w:t>
            </w:r>
            <w:r w:rsidR="00D44C2F" w:rsidRPr="00693528">
              <w:rPr>
                <w:rFonts w:ascii="Ebrima" w:hAnsi="Ebrima"/>
                <w:color w:val="auto"/>
                <w:sz w:val="20"/>
              </w:rPr>
              <w:t xml:space="preserve"> to</w:t>
            </w:r>
            <w:r w:rsidR="006700ED" w:rsidRPr="00693528">
              <w:rPr>
                <w:rFonts w:ascii="Ebrima" w:hAnsi="Ebrima"/>
                <w:color w:val="auto"/>
                <w:sz w:val="20"/>
              </w:rPr>
              <w:t xml:space="preserve"> respo</w:t>
            </w:r>
            <w:r w:rsidR="00D86798" w:rsidRPr="00693528">
              <w:rPr>
                <w:rFonts w:ascii="Ebrima" w:hAnsi="Ebrima"/>
                <w:color w:val="auto"/>
                <w:sz w:val="20"/>
              </w:rPr>
              <w:t xml:space="preserve">nd quickly to </w:t>
            </w:r>
            <w:r w:rsidR="00162957" w:rsidRPr="00693528">
              <w:rPr>
                <w:rFonts w:ascii="Ebrima" w:hAnsi="Ebrima"/>
                <w:color w:val="auto"/>
                <w:sz w:val="20"/>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693528" w:rsidRDefault="006700ED" w:rsidP="0072129C">
            <w:pPr>
              <w:pStyle w:val="TableRowCentered"/>
              <w:jc w:val="left"/>
              <w:rPr>
                <w:rFonts w:ascii="Ebrima" w:hAnsi="Ebrima"/>
                <w:color w:val="auto"/>
                <w:sz w:val="20"/>
              </w:rPr>
            </w:pPr>
            <w:r w:rsidRPr="00693528">
              <w:rPr>
                <w:rFonts w:ascii="Ebrima" w:hAnsi="Ebrima"/>
                <w:color w:val="auto"/>
                <w:sz w:val="20"/>
              </w:rPr>
              <w:t>All</w:t>
            </w:r>
          </w:p>
        </w:tc>
      </w:tr>
    </w:tbl>
    <w:p w14:paraId="00291E16" w14:textId="77777777" w:rsidR="00877501" w:rsidRDefault="00877501" w:rsidP="0072129C">
      <w:pPr>
        <w:spacing w:after="120"/>
        <w:rPr>
          <w:b/>
          <w:bCs/>
          <w:color w:val="104F75"/>
          <w:sz w:val="28"/>
          <w:szCs w:val="28"/>
        </w:rPr>
      </w:pPr>
    </w:p>
    <w:p w14:paraId="2A7D5541" w14:textId="37CF09C0" w:rsidR="00E66558" w:rsidRDefault="009D71E8" w:rsidP="0072129C">
      <w:pPr>
        <w:rPr>
          <w:b/>
          <w:bCs/>
          <w:color w:val="104F75"/>
          <w:sz w:val="28"/>
          <w:szCs w:val="28"/>
        </w:rPr>
      </w:pPr>
      <w:r>
        <w:rPr>
          <w:b/>
          <w:bCs/>
          <w:color w:val="104F75"/>
          <w:sz w:val="28"/>
          <w:szCs w:val="28"/>
        </w:rPr>
        <w:t xml:space="preserve">Total budgeted cost: </w:t>
      </w:r>
      <w:r w:rsidRPr="6AA9F0DB">
        <w:rPr>
          <w:b/>
          <w:bCs/>
          <w:color w:val="auto"/>
          <w:sz w:val="28"/>
          <w:szCs w:val="28"/>
        </w:rPr>
        <w:t>£</w:t>
      </w:r>
      <w:r w:rsidR="09363BC9" w:rsidRPr="6AA9F0DB">
        <w:rPr>
          <w:b/>
          <w:bCs/>
          <w:color w:val="auto"/>
          <w:sz w:val="28"/>
          <w:szCs w:val="28"/>
        </w:rPr>
        <w:t>377,858</w:t>
      </w:r>
    </w:p>
    <w:p w14:paraId="09A1DFEF" w14:textId="77777777" w:rsidR="00EA553D" w:rsidRDefault="00EA553D" w:rsidP="0072129C">
      <w:pPr>
        <w:rPr>
          <w:b/>
          <w:bCs/>
          <w:color w:val="104F75"/>
          <w:sz w:val="28"/>
          <w:szCs w:val="28"/>
        </w:rPr>
      </w:pPr>
    </w:p>
    <w:p w14:paraId="5EE652DE" w14:textId="77777777" w:rsidR="00EA553D" w:rsidRDefault="00EA553D" w:rsidP="0072129C">
      <w:pPr>
        <w:rPr>
          <w:b/>
          <w:bCs/>
          <w:color w:val="104F75"/>
          <w:sz w:val="28"/>
          <w:szCs w:val="28"/>
        </w:rPr>
      </w:pPr>
    </w:p>
    <w:p w14:paraId="2A7D5542" w14:textId="3AFBCE99" w:rsidR="00EA553D" w:rsidRDefault="00EA553D" w:rsidP="00EA553D">
      <w:pPr>
        <w:pStyle w:val="Heading1"/>
      </w:pPr>
      <w:r>
        <w:lastRenderedPageBreak/>
        <w:t>Part B: Review of the previous academic year</w:t>
      </w:r>
    </w:p>
    <w:p w14:paraId="65734FB3" w14:textId="37DE2E22" w:rsidR="00EA553D" w:rsidRDefault="00EA553D" w:rsidP="00EA553D">
      <w:pPr>
        <w:pStyle w:val="Heading2"/>
      </w:pPr>
      <w:r>
        <w:t>Outcomes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EA553D" w14:paraId="5F4614B1" w14:textId="77777777" w:rsidTr="1CEE053E">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B46BC" w14:textId="77777777" w:rsidR="00EA553D" w:rsidRDefault="00EA553D" w:rsidP="00500B47">
            <w:pPr>
              <w:pStyle w:val="NormalWeb"/>
              <w:spacing w:before="120" w:beforeAutospacing="0"/>
              <w:rPr>
                <w:rFonts w:ascii="Arial" w:hAnsi="Arial" w:cs="Arial"/>
                <w:color w:val="000000"/>
              </w:rPr>
            </w:pPr>
            <w:r w:rsidRPr="00FA52E4">
              <w:rPr>
                <w:rFonts w:ascii="Arial" w:hAnsi="Arial" w:cs="Arial"/>
                <w:color w:val="000000"/>
              </w:rPr>
              <w:t xml:space="preserve">We have analysed the performance of our school’s disadvantaged pupils during the previous academic year, </w:t>
            </w:r>
            <w:r>
              <w:rPr>
                <w:rFonts w:ascii="Arial" w:hAnsi="Arial" w:cs="Arial"/>
                <w:color w:val="000000"/>
              </w:rPr>
              <w:t xml:space="preserve">drawing on national assessment data </w:t>
            </w:r>
            <w:r w:rsidRPr="00FA52E4">
              <w:rPr>
                <w:rFonts w:ascii="Arial" w:hAnsi="Arial" w:cs="Arial"/>
                <w:color w:val="000000"/>
              </w:rPr>
              <w:t>and our own internal</w:t>
            </w:r>
            <w:r>
              <w:rPr>
                <w:rFonts w:ascii="Arial" w:hAnsi="Arial" w:cs="Arial"/>
                <w:color w:val="000000"/>
              </w:rPr>
              <w:t xml:space="preserve"> </w:t>
            </w:r>
            <w:r w:rsidRPr="00035D67">
              <w:rPr>
                <w:rFonts w:ascii="Arial" w:hAnsi="Arial" w:cs="Arial"/>
                <w:color w:val="000000"/>
              </w:rPr>
              <w:t>summative and formative assessments</w:t>
            </w:r>
            <w:r w:rsidRPr="00FA52E4">
              <w:rPr>
                <w:rFonts w:ascii="Arial" w:hAnsi="Arial" w:cs="Arial"/>
                <w:color w:val="000000"/>
              </w:rPr>
              <w:t>.</w:t>
            </w:r>
          </w:p>
          <w:tbl>
            <w:tblPr>
              <w:tblStyle w:val="TableGrid"/>
              <w:tblW w:w="0" w:type="auto"/>
              <w:tblLook w:val="04A0" w:firstRow="1" w:lastRow="0" w:firstColumn="1" w:lastColumn="0" w:noHBand="0" w:noVBand="1"/>
            </w:tblPr>
            <w:tblGrid>
              <w:gridCol w:w="3089"/>
              <w:gridCol w:w="3089"/>
              <w:gridCol w:w="3089"/>
            </w:tblGrid>
            <w:tr w:rsidR="00EA553D" w14:paraId="21FDEF4F" w14:textId="77777777" w:rsidTr="00500B47">
              <w:tc>
                <w:tcPr>
                  <w:tcW w:w="3089" w:type="dxa"/>
                </w:tcPr>
                <w:p w14:paraId="2F656D65" w14:textId="77777777" w:rsidR="00EA553D" w:rsidRDefault="00EA553D" w:rsidP="00EA4741">
                  <w:pPr>
                    <w:pStyle w:val="NormalWeb"/>
                    <w:framePr w:hSpace="180" w:wrap="around" w:vAnchor="text" w:hAnchor="margin" w:y="269"/>
                    <w:spacing w:before="120" w:beforeAutospacing="0"/>
                    <w:rPr>
                      <w:rFonts w:ascii="Arial" w:hAnsi="Arial" w:cs="Arial"/>
                      <w:color w:val="000000"/>
                    </w:rPr>
                  </w:pPr>
                </w:p>
              </w:tc>
              <w:tc>
                <w:tcPr>
                  <w:tcW w:w="3089" w:type="dxa"/>
                </w:tcPr>
                <w:p w14:paraId="61228B7D"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PPG - 44</w:t>
                  </w:r>
                </w:p>
              </w:tc>
              <w:tc>
                <w:tcPr>
                  <w:tcW w:w="3089" w:type="dxa"/>
                </w:tcPr>
                <w:p w14:paraId="054E2569"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NPPG - 36</w:t>
                  </w:r>
                </w:p>
              </w:tc>
            </w:tr>
            <w:tr w:rsidR="00EA553D" w14:paraId="647D8DD4" w14:textId="77777777" w:rsidTr="00500B47">
              <w:tc>
                <w:tcPr>
                  <w:tcW w:w="3089" w:type="dxa"/>
                </w:tcPr>
                <w:p w14:paraId="25D26C16"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Reading</w:t>
                  </w:r>
                </w:p>
              </w:tc>
              <w:tc>
                <w:tcPr>
                  <w:tcW w:w="3089" w:type="dxa"/>
                </w:tcPr>
                <w:p w14:paraId="14895F49"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40.9%</w:t>
                  </w:r>
                </w:p>
              </w:tc>
              <w:tc>
                <w:tcPr>
                  <w:tcW w:w="3089" w:type="dxa"/>
                </w:tcPr>
                <w:p w14:paraId="75193E72"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69.4%</w:t>
                  </w:r>
                </w:p>
              </w:tc>
            </w:tr>
            <w:tr w:rsidR="00EA553D" w14:paraId="06EE7100" w14:textId="77777777" w:rsidTr="00500B47">
              <w:tc>
                <w:tcPr>
                  <w:tcW w:w="3089" w:type="dxa"/>
                </w:tcPr>
                <w:p w14:paraId="3FB6E5F1"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Reading - GPS</w:t>
                  </w:r>
                </w:p>
              </w:tc>
              <w:tc>
                <w:tcPr>
                  <w:tcW w:w="3089" w:type="dxa"/>
                </w:tcPr>
                <w:p w14:paraId="66A025EA"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2.3%</w:t>
                  </w:r>
                </w:p>
              </w:tc>
              <w:tc>
                <w:tcPr>
                  <w:tcW w:w="3089" w:type="dxa"/>
                </w:tcPr>
                <w:p w14:paraId="28DB7A45"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13.8%</w:t>
                  </w:r>
                </w:p>
              </w:tc>
            </w:tr>
            <w:tr w:rsidR="00EA553D" w14:paraId="208F74EB" w14:textId="77777777" w:rsidTr="00500B47">
              <w:tc>
                <w:tcPr>
                  <w:tcW w:w="3089" w:type="dxa"/>
                </w:tcPr>
                <w:p w14:paraId="0471CEDE"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Writing</w:t>
                  </w:r>
                </w:p>
              </w:tc>
              <w:tc>
                <w:tcPr>
                  <w:tcW w:w="3089" w:type="dxa"/>
                </w:tcPr>
                <w:p w14:paraId="1D19C12A"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59.1%</w:t>
                  </w:r>
                </w:p>
              </w:tc>
              <w:tc>
                <w:tcPr>
                  <w:tcW w:w="3089" w:type="dxa"/>
                </w:tcPr>
                <w:p w14:paraId="001429AD"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88.9%</w:t>
                  </w:r>
                </w:p>
              </w:tc>
            </w:tr>
            <w:tr w:rsidR="00EA553D" w14:paraId="4A7B96C0" w14:textId="77777777" w:rsidTr="00500B47">
              <w:tc>
                <w:tcPr>
                  <w:tcW w:w="3089" w:type="dxa"/>
                </w:tcPr>
                <w:p w14:paraId="3A850F26"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Writing GDS</w:t>
                  </w:r>
                </w:p>
              </w:tc>
              <w:tc>
                <w:tcPr>
                  <w:tcW w:w="3089" w:type="dxa"/>
                </w:tcPr>
                <w:p w14:paraId="1DA2F9A0"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4.5%</w:t>
                  </w:r>
                </w:p>
              </w:tc>
              <w:tc>
                <w:tcPr>
                  <w:tcW w:w="3089" w:type="dxa"/>
                </w:tcPr>
                <w:p w14:paraId="104F3A48"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11.1%</w:t>
                  </w:r>
                </w:p>
              </w:tc>
            </w:tr>
            <w:tr w:rsidR="00EA553D" w14:paraId="10EEC304" w14:textId="77777777" w:rsidTr="00500B47">
              <w:tc>
                <w:tcPr>
                  <w:tcW w:w="3089" w:type="dxa"/>
                </w:tcPr>
                <w:p w14:paraId="02531F3E"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 xml:space="preserve">Maths </w:t>
                  </w:r>
                </w:p>
              </w:tc>
              <w:tc>
                <w:tcPr>
                  <w:tcW w:w="3089" w:type="dxa"/>
                </w:tcPr>
                <w:p w14:paraId="49E238AF"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34.1%</w:t>
                  </w:r>
                </w:p>
              </w:tc>
              <w:tc>
                <w:tcPr>
                  <w:tcW w:w="3089" w:type="dxa"/>
                </w:tcPr>
                <w:p w14:paraId="06A55D08"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66.7%</w:t>
                  </w:r>
                </w:p>
              </w:tc>
            </w:tr>
            <w:tr w:rsidR="00EA553D" w14:paraId="119E5689" w14:textId="77777777" w:rsidTr="00500B47">
              <w:tc>
                <w:tcPr>
                  <w:tcW w:w="3089" w:type="dxa"/>
                </w:tcPr>
                <w:p w14:paraId="32BC3264"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Maths GDS</w:t>
                  </w:r>
                </w:p>
              </w:tc>
              <w:tc>
                <w:tcPr>
                  <w:tcW w:w="3089" w:type="dxa"/>
                </w:tcPr>
                <w:p w14:paraId="78E5FA2B"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0%</w:t>
                  </w:r>
                </w:p>
              </w:tc>
              <w:tc>
                <w:tcPr>
                  <w:tcW w:w="3089" w:type="dxa"/>
                </w:tcPr>
                <w:p w14:paraId="29BB4DA4"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16%</w:t>
                  </w:r>
                </w:p>
              </w:tc>
            </w:tr>
            <w:tr w:rsidR="00EA553D" w14:paraId="4B88B5D4" w14:textId="77777777" w:rsidTr="00500B47">
              <w:tc>
                <w:tcPr>
                  <w:tcW w:w="3089" w:type="dxa"/>
                </w:tcPr>
                <w:p w14:paraId="026A83F7"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Combined</w:t>
                  </w:r>
                </w:p>
              </w:tc>
              <w:tc>
                <w:tcPr>
                  <w:tcW w:w="3089" w:type="dxa"/>
                </w:tcPr>
                <w:p w14:paraId="4B554511"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25%</w:t>
                  </w:r>
                </w:p>
              </w:tc>
              <w:tc>
                <w:tcPr>
                  <w:tcW w:w="3089" w:type="dxa"/>
                </w:tcPr>
                <w:p w14:paraId="214768B5"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55.6%</w:t>
                  </w:r>
                </w:p>
              </w:tc>
            </w:tr>
            <w:tr w:rsidR="00EA553D" w14:paraId="7F3A6EDB" w14:textId="77777777" w:rsidTr="00500B47">
              <w:tc>
                <w:tcPr>
                  <w:tcW w:w="3089" w:type="dxa"/>
                </w:tcPr>
                <w:p w14:paraId="56B46A32"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Combined GDS</w:t>
                  </w:r>
                </w:p>
              </w:tc>
              <w:tc>
                <w:tcPr>
                  <w:tcW w:w="3089" w:type="dxa"/>
                </w:tcPr>
                <w:p w14:paraId="625AD462"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0%</w:t>
                  </w:r>
                </w:p>
              </w:tc>
              <w:tc>
                <w:tcPr>
                  <w:tcW w:w="3089" w:type="dxa"/>
                </w:tcPr>
                <w:p w14:paraId="519293BC" w14:textId="77777777" w:rsidR="00EA553D" w:rsidRDefault="00EA553D" w:rsidP="00EA4741">
                  <w:pPr>
                    <w:pStyle w:val="NormalWeb"/>
                    <w:framePr w:hSpace="180" w:wrap="around" w:vAnchor="text" w:hAnchor="margin" w:y="269"/>
                    <w:spacing w:before="120" w:beforeAutospacing="0"/>
                    <w:rPr>
                      <w:rFonts w:ascii="Arial" w:hAnsi="Arial" w:cs="Arial"/>
                      <w:color w:val="000000"/>
                    </w:rPr>
                  </w:pPr>
                  <w:r>
                    <w:rPr>
                      <w:rFonts w:ascii="Arial" w:hAnsi="Arial" w:cs="Arial"/>
                      <w:color w:val="000000"/>
                    </w:rPr>
                    <w:t>11.1%</w:t>
                  </w:r>
                </w:p>
              </w:tc>
            </w:tr>
          </w:tbl>
          <w:p w14:paraId="7FBBC669" w14:textId="77777777" w:rsidR="00EA553D" w:rsidRPr="00FA52E4" w:rsidRDefault="00EA553D" w:rsidP="00500B47">
            <w:pPr>
              <w:pStyle w:val="NormalWeb"/>
              <w:spacing w:before="120" w:beforeAutospacing="0"/>
              <w:rPr>
                <w:rFonts w:ascii="Arial" w:hAnsi="Arial" w:cs="Arial"/>
                <w:color w:val="000000"/>
              </w:rPr>
            </w:pPr>
          </w:p>
          <w:p w14:paraId="61B797EA" w14:textId="77777777" w:rsidR="00EA553D" w:rsidRPr="00FA52E4" w:rsidRDefault="00EA553D" w:rsidP="00500B47">
            <w:pPr>
              <w:rPr>
                <w:rFonts w:cs="Arial"/>
                <w:color w:val="000000"/>
              </w:rPr>
            </w:pPr>
            <w:r w:rsidRPr="00FA52E4">
              <w:rPr>
                <w:rFonts w:cs="Arial"/>
                <w:color w:val="000000"/>
              </w:rPr>
              <w:t>We have also drawn on school data and observations to assess wider issues impacting disadvantaged pupils' performance, including attendance, behaviour and wellbeing</w:t>
            </w:r>
            <w:r>
              <w:rPr>
                <w:rFonts w:cs="Arial"/>
                <w:color w:val="000000"/>
              </w:rPr>
              <w:t>.</w:t>
            </w:r>
          </w:p>
          <w:p w14:paraId="5B4BC9E4" w14:textId="77777777" w:rsidR="00EA553D" w:rsidRDefault="00EA553D" w:rsidP="00500B47">
            <w:pPr>
              <w:rPr>
                <w:rFonts w:cs="Arial"/>
                <w:color w:val="000000"/>
              </w:rPr>
            </w:pPr>
          </w:p>
          <w:tbl>
            <w:tblPr>
              <w:tblStyle w:val="TableGrid"/>
              <w:tblW w:w="0" w:type="auto"/>
              <w:tblLook w:val="04A0" w:firstRow="1" w:lastRow="0" w:firstColumn="1" w:lastColumn="0" w:noHBand="0" w:noVBand="1"/>
            </w:tblPr>
            <w:tblGrid>
              <w:gridCol w:w="2316"/>
              <w:gridCol w:w="2317"/>
              <w:gridCol w:w="2317"/>
              <w:gridCol w:w="2317"/>
            </w:tblGrid>
            <w:tr w:rsidR="00EA553D" w14:paraId="12256F5A" w14:textId="77777777" w:rsidTr="00500B47">
              <w:tc>
                <w:tcPr>
                  <w:tcW w:w="9267" w:type="dxa"/>
                  <w:gridSpan w:val="4"/>
                </w:tcPr>
                <w:p w14:paraId="058D2086" w14:textId="77777777" w:rsidR="00EA553D" w:rsidRDefault="00EA553D" w:rsidP="00EA4741">
                  <w:pPr>
                    <w:framePr w:hSpace="180" w:wrap="around" w:vAnchor="text" w:hAnchor="margin" w:y="269"/>
                    <w:spacing w:after="120"/>
                    <w:jc w:val="center"/>
                    <w:rPr>
                      <w:rFonts w:cs="Arial"/>
                      <w:color w:val="000000"/>
                    </w:rPr>
                  </w:pPr>
                  <w:r>
                    <w:rPr>
                      <w:rFonts w:cs="Arial"/>
                      <w:color w:val="000000"/>
                    </w:rPr>
                    <w:t>Attendance %</w:t>
                  </w:r>
                </w:p>
              </w:tc>
            </w:tr>
            <w:tr w:rsidR="00EA553D" w14:paraId="1831322D" w14:textId="77777777" w:rsidTr="00500B47">
              <w:tc>
                <w:tcPr>
                  <w:tcW w:w="2316" w:type="dxa"/>
                </w:tcPr>
                <w:p w14:paraId="412D8BCA" w14:textId="77777777" w:rsidR="00EA553D" w:rsidRDefault="00EA553D" w:rsidP="00EA4741">
                  <w:pPr>
                    <w:framePr w:hSpace="180" w:wrap="around" w:vAnchor="text" w:hAnchor="margin" w:y="269"/>
                    <w:spacing w:after="120"/>
                    <w:rPr>
                      <w:rFonts w:cs="Arial"/>
                      <w:color w:val="000000"/>
                    </w:rPr>
                  </w:pPr>
                </w:p>
              </w:tc>
              <w:tc>
                <w:tcPr>
                  <w:tcW w:w="2317" w:type="dxa"/>
                </w:tcPr>
                <w:p w14:paraId="0B5891CA" w14:textId="77777777" w:rsidR="00EA553D" w:rsidRDefault="00EA553D" w:rsidP="00EA4741">
                  <w:pPr>
                    <w:framePr w:hSpace="180" w:wrap="around" w:vAnchor="text" w:hAnchor="margin" w:y="269"/>
                    <w:spacing w:after="120"/>
                    <w:rPr>
                      <w:rFonts w:cs="Arial"/>
                      <w:color w:val="000000"/>
                    </w:rPr>
                  </w:pPr>
                  <w:r>
                    <w:rPr>
                      <w:rFonts w:cs="Arial"/>
                      <w:color w:val="000000"/>
                    </w:rPr>
                    <w:t>National Average</w:t>
                  </w:r>
                </w:p>
                <w:p w14:paraId="5FDD97D8" w14:textId="77777777" w:rsidR="00EA553D" w:rsidRDefault="00EA553D" w:rsidP="00EA4741">
                  <w:pPr>
                    <w:framePr w:hSpace="180" w:wrap="around" w:vAnchor="text" w:hAnchor="margin" w:y="269"/>
                    <w:spacing w:after="120"/>
                    <w:rPr>
                      <w:rFonts w:cs="Arial"/>
                      <w:color w:val="000000"/>
                    </w:rPr>
                  </w:pPr>
                  <w:r>
                    <w:rPr>
                      <w:rFonts w:cs="Arial"/>
                      <w:color w:val="000000"/>
                    </w:rPr>
                    <w:t>22/23</w:t>
                  </w:r>
                </w:p>
              </w:tc>
              <w:tc>
                <w:tcPr>
                  <w:tcW w:w="2317" w:type="dxa"/>
                </w:tcPr>
                <w:p w14:paraId="531732C7" w14:textId="77777777" w:rsidR="00EA553D" w:rsidRDefault="00EA553D" w:rsidP="00EA4741">
                  <w:pPr>
                    <w:framePr w:hSpace="180" w:wrap="around" w:vAnchor="text" w:hAnchor="margin" w:y="269"/>
                    <w:spacing w:after="120"/>
                    <w:rPr>
                      <w:rFonts w:cs="Arial"/>
                      <w:color w:val="000000"/>
                    </w:rPr>
                  </w:pPr>
                  <w:r>
                    <w:rPr>
                      <w:rFonts w:cs="Arial"/>
                      <w:color w:val="000000"/>
                    </w:rPr>
                    <w:t>NHP</w:t>
                  </w:r>
                </w:p>
                <w:p w14:paraId="3C03D90E" w14:textId="77777777" w:rsidR="00EA553D" w:rsidRDefault="00EA553D" w:rsidP="00EA4741">
                  <w:pPr>
                    <w:framePr w:hSpace="180" w:wrap="around" w:vAnchor="text" w:hAnchor="margin" w:y="269"/>
                    <w:spacing w:after="120"/>
                    <w:rPr>
                      <w:rFonts w:cs="Arial"/>
                      <w:color w:val="000000"/>
                    </w:rPr>
                  </w:pPr>
                  <w:r>
                    <w:rPr>
                      <w:rFonts w:cs="Arial"/>
                      <w:color w:val="000000"/>
                    </w:rPr>
                    <w:t>22/23</w:t>
                  </w:r>
                </w:p>
              </w:tc>
              <w:tc>
                <w:tcPr>
                  <w:tcW w:w="2317" w:type="dxa"/>
                </w:tcPr>
                <w:p w14:paraId="7AAAC2FA" w14:textId="77777777" w:rsidR="00EA553D" w:rsidRDefault="00EA553D" w:rsidP="00EA4741">
                  <w:pPr>
                    <w:framePr w:hSpace="180" w:wrap="around" w:vAnchor="text" w:hAnchor="margin" w:y="269"/>
                    <w:spacing w:after="120"/>
                    <w:rPr>
                      <w:rFonts w:cs="Arial"/>
                      <w:color w:val="000000"/>
                    </w:rPr>
                  </w:pPr>
                  <w:r>
                    <w:rPr>
                      <w:rFonts w:cs="Arial"/>
                      <w:color w:val="000000"/>
                    </w:rPr>
                    <w:t>NHP</w:t>
                  </w:r>
                </w:p>
                <w:p w14:paraId="0406E94F" w14:textId="77777777" w:rsidR="00EA553D" w:rsidRDefault="00EA553D" w:rsidP="00EA4741">
                  <w:pPr>
                    <w:framePr w:hSpace="180" w:wrap="around" w:vAnchor="text" w:hAnchor="margin" w:y="269"/>
                    <w:spacing w:after="120"/>
                    <w:rPr>
                      <w:rFonts w:cs="Arial"/>
                      <w:color w:val="000000"/>
                    </w:rPr>
                  </w:pPr>
                  <w:r>
                    <w:rPr>
                      <w:rFonts w:cs="Arial"/>
                      <w:color w:val="000000"/>
                    </w:rPr>
                    <w:t>23/24</w:t>
                  </w:r>
                </w:p>
              </w:tc>
            </w:tr>
            <w:tr w:rsidR="00EA553D" w14:paraId="2F1A21EC" w14:textId="77777777" w:rsidTr="00500B47">
              <w:tc>
                <w:tcPr>
                  <w:tcW w:w="2316" w:type="dxa"/>
                </w:tcPr>
                <w:p w14:paraId="325E9DD9" w14:textId="77777777" w:rsidR="00EA553D" w:rsidRDefault="00EA553D" w:rsidP="00EA4741">
                  <w:pPr>
                    <w:framePr w:hSpace="180" w:wrap="around" w:vAnchor="text" w:hAnchor="margin" w:y="269"/>
                    <w:spacing w:after="120"/>
                    <w:rPr>
                      <w:rFonts w:cs="Arial"/>
                      <w:color w:val="000000"/>
                    </w:rPr>
                  </w:pPr>
                  <w:r>
                    <w:rPr>
                      <w:rFonts w:cs="Arial"/>
                      <w:color w:val="000000"/>
                    </w:rPr>
                    <w:t>All Pupils</w:t>
                  </w:r>
                </w:p>
              </w:tc>
              <w:tc>
                <w:tcPr>
                  <w:tcW w:w="2317" w:type="dxa"/>
                </w:tcPr>
                <w:p w14:paraId="72DA5BD4" w14:textId="77777777" w:rsidR="00EA553D" w:rsidRDefault="00EA553D" w:rsidP="00EA4741">
                  <w:pPr>
                    <w:framePr w:hSpace="180" w:wrap="around" w:vAnchor="text" w:hAnchor="margin" w:y="269"/>
                    <w:spacing w:after="120"/>
                    <w:rPr>
                      <w:rFonts w:cs="Arial"/>
                      <w:color w:val="000000"/>
                    </w:rPr>
                  </w:pPr>
                  <w:r>
                    <w:rPr>
                      <w:rFonts w:cs="Arial"/>
                      <w:color w:val="000000"/>
                    </w:rPr>
                    <w:t>92.6</w:t>
                  </w:r>
                </w:p>
              </w:tc>
              <w:tc>
                <w:tcPr>
                  <w:tcW w:w="2317" w:type="dxa"/>
                </w:tcPr>
                <w:p w14:paraId="3E01D797" w14:textId="77777777" w:rsidR="00EA553D" w:rsidRDefault="00EA553D" w:rsidP="00EA4741">
                  <w:pPr>
                    <w:framePr w:hSpace="180" w:wrap="around" w:vAnchor="text" w:hAnchor="margin" w:y="269"/>
                    <w:spacing w:after="120"/>
                    <w:rPr>
                      <w:rFonts w:cs="Arial"/>
                      <w:color w:val="000000"/>
                    </w:rPr>
                  </w:pPr>
                  <w:r>
                    <w:rPr>
                      <w:rFonts w:cs="Arial"/>
                    </w:rPr>
                    <w:t>92.3</w:t>
                  </w:r>
                </w:p>
              </w:tc>
              <w:tc>
                <w:tcPr>
                  <w:tcW w:w="2317" w:type="dxa"/>
                </w:tcPr>
                <w:p w14:paraId="67B89432" w14:textId="77777777" w:rsidR="00EA553D" w:rsidRDefault="00EA553D" w:rsidP="00EA4741">
                  <w:pPr>
                    <w:framePr w:hSpace="180" w:wrap="around" w:vAnchor="text" w:hAnchor="margin" w:y="269"/>
                    <w:spacing w:after="120"/>
                    <w:rPr>
                      <w:rFonts w:cs="Arial"/>
                      <w:color w:val="000000"/>
                    </w:rPr>
                  </w:pPr>
                  <w:r>
                    <w:rPr>
                      <w:rFonts w:cs="Arial"/>
                    </w:rPr>
                    <w:t>93.1</w:t>
                  </w:r>
                </w:p>
              </w:tc>
            </w:tr>
            <w:tr w:rsidR="00EA553D" w14:paraId="4655438A" w14:textId="77777777" w:rsidTr="00500B47">
              <w:tc>
                <w:tcPr>
                  <w:tcW w:w="2316" w:type="dxa"/>
                </w:tcPr>
                <w:p w14:paraId="189439D2" w14:textId="77777777" w:rsidR="00EA553D" w:rsidRDefault="00EA553D" w:rsidP="00EA4741">
                  <w:pPr>
                    <w:framePr w:hSpace="180" w:wrap="around" w:vAnchor="text" w:hAnchor="margin" w:y="269"/>
                    <w:spacing w:after="120"/>
                    <w:rPr>
                      <w:rFonts w:cs="Arial"/>
                      <w:color w:val="000000"/>
                    </w:rPr>
                  </w:pPr>
                  <w:r>
                    <w:rPr>
                      <w:rFonts w:cs="Arial"/>
                      <w:color w:val="000000"/>
                    </w:rPr>
                    <w:t>Disadvantaged</w:t>
                  </w:r>
                </w:p>
              </w:tc>
              <w:tc>
                <w:tcPr>
                  <w:tcW w:w="2317" w:type="dxa"/>
                </w:tcPr>
                <w:p w14:paraId="097AF406" w14:textId="77777777" w:rsidR="00EA553D" w:rsidRDefault="00EA553D" w:rsidP="00EA4741">
                  <w:pPr>
                    <w:framePr w:hSpace="180" w:wrap="around" w:vAnchor="text" w:hAnchor="margin" w:y="269"/>
                    <w:spacing w:after="120"/>
                    <w:rPr>
                      <w:rFonts w:cs="Arial"/>
                      <w:color w:val="000000"/>
                    </w:rPr>
                  </w:pPr>
                </w:p>
              </w:tc>
              <w:tc>
                <w:tcPr>
                  <w:tcW w:w="2317" w:type="dxa"/>
                </w:tcPr>
                <w:p w14:paraId="4CF04FA3" w14:textId="77777777" w:rsidR="00EA553D" w:rsidRDefault="00EA553D" w:rsidP="00EA4741">
                  <w:pPr>
                    <w:framePr w:hSpace="180" w:wrap="around" w:vAnchor="text" w:hAnchor="margin" w:y="269"/>
                    <w:spacing w:after="120"/>
                    <w:rPr>
                      <w:rFonts w:cs="Arial"/>
                      <w:color w:val="000000"/>
                    </w:rPr>
                  </w:pPr>
                  <w:r>
                    <w:rPr>
                      <w:rFonts w:cs="Arial"/>
                    </w:rPr>
                    <w:t>90.4</w:t>
                  </w:r>
                </w:p>
              </w:tc>
              <w:tc>
                <w:tcPr>
                  <w:tcW w:w="2317" w:type="dxa"/>
                </w:tcPr>
                <w:p w14:paraId="3A2C08AA" w14:textId="77777777" w:rsidR="00EA553D" w:rsidRDefault="00EA553D" w:rsidP="00EA4741">
                  <w:pPr>
                    <w:framePr w:hSpace="180" w:wrap="around" w:vAnchor="text" w:hAnchor="margin" w:y="269"/>
                    <w:spacing w:after="120"/>
                    <w:rPr>
                      <w:rFonts w:cs="Arial"/>
                      <w:color w:val="000000"/>
                    </w:rPr>
                  </w:pPr>
                  <w:r>
                    <w:rPr>
                      <w:rFonts w:cs="Arial"/>
                    </w:rPr>
                    <w:t>90.4</w:t>
                  </w:r>
                </w:p>
              </w:tc>
            </w:tr>
            <w:tr w:rsidR="00EA553D" w14:paraId="190F256A" w14:textId="77777777" w:rsidTr="00500B47">
              <w:tc>
                <w:tcPr>
                  <w:tcW w:w="9267" w:type="dxa"/>
                  <w:gridSpan w:val="4"/>
                </w:tcPr>
                <w:p w14:paraId="500CE08B" w14:textId="77777777" w:rsidR="00EA553D" w:rsidRDefault="00EA553D" w:rsidP="00EA4741">
                  <w:pPr>
                    <w:framePr w:hSpace="180" w:wrap="around" w:vAnchor="text" w:hAnchor="margin" w:y="269"/>
                    <w:spacing w:after="120"/>
                    <w:jc w:val="center"/>
                    <w:rPr>
                      <w:rFonts w:cs="Arial"/>
                      <w:color w:val="000000"/>
                    </w:rPr>
                  </w:pPr>
                  <w:r>
                    <w:rPr>
                      <w:rFonts w:cs="Arial"/>
                      <w:color w:val="000000"/>
                    </w:rPr>
                    <w:t>Persistent Absence</w:t>
                  </w:r>
                </w:p>
              </w:tc>
            </w:tr>
            <w:tr w:rsidR="00EA553D" w14:paraId="3C964BB2" w14:textId="77777777" w:rsidTr="00500B47">
              <w:tc>
                <w:tcPr>
                  <w:tcW w:w="2316" w:type="dxa"/>
                </w:tcPr>
                <w:p w14:paraId="751B2314" w14:textId="77777777" w:rsidR="00EA553D" w:rsidRDefault="00EA553D" w:rsidP="00EA4741">
                  <w:pPr>
                    <w:framePr w:hSpace="180" w:wrap="around" w:vAnchor="text" w:hAnchor="margin" w:y="269"/>
                    <w:spacing w:after="120"/>
                    <w:rPr>
                      <w:rFonts w:cs="Arial"/>
                      <w:color w:val="000000"/>
                    </w:rPr>
                  </w:pPr>
                  <w:r>
                    <w:rPr>
                      <w:rFonts w:cs="Arial"/>
                      <w:color w:val="000000"/>
                    </w:rPr>
                    <w:t>All Pupils</w:t>
                  </w:r>
                </w:p>
              </w:tc>
              <w:tc>
                <w:tcPr>
                  <w:tcW w:w="2317" w:type="dxa"/>
                </w:tcPr>
                <w:p w14:paraId="2D1DB2B9" w14:textId="77777777" w:rsidR="00EA553D" w:rsidRDefault="00EA553D" w:rsidP="00EA4741">
                  <w:pPr>
                    <w:framePr w:hSpace="180" w:wrap="around" w:vAnchor="text" w:hAnchor="margin" w:y="269"/>
                    <w:spacing w:after="120"/>
                    <w:rPr>
                      <w:rFonts w:cs="Arial"/>
                      <w:color w:val="000000"/>
                    </w:rPr>
                  </w:pPr>
                  <w:r>
                    <w:rPr>
                      <w:rFonts w:cs="Arial"/>
                      <w:color w:val="000000"/>
                    </w:rPr>
                    <w:t>21.2</w:t>
                  </w:r>
                </w:p>
              </w:tc>
              <w:tc>
                <w:tcPr>
                  <w:tcW w:w="2317" w:type="dxa"/>
                </w:tcPr>
                <w:p w14:paraId="675E31CE" w14:textId="77777777" w:rsidR="00EA553D" w:rsidRDefault="00EA553D" w:rsidP="00EA4741">
                  <w:pPr>
                    <w:framePr w:hSpace="180" w:wrap="around" w:vAnchor="text" w:hAnchor="margin" w:y="269"/>
                    <w:spacing w:after="120"/>
                    <w:rPr>
                      <w:rFonts w:cs="Arial"/>
                      <w:color w:val="000000"/>
                    </w:rPr>
                  </w:pPr>
                  <w:r>
                    <w:rPr>
                      <w:rFonts w:cs="Arial"/>
                      <w:color w:val="000000"/>
                    </w:rPr>
                    <w:t>27.2</w:t>
                  </w:r>
                </w:p>
              </w:tc>
              <w:tc>
                <w:tcPr>
                  <w:tcW w:w="2317" w:type="dxa"/>
                </w:tcPr>
                <w:p w14:paraId="23A99A6F" w14:textId="77777777" w:rsidR="00EA553D" w:rsidRDefault="00EA553D" w:rsidP="00EA4741">
                  <w:pPr>
                    <w:framePr w:hSpace="180" w:wrap="around" w:vAnchor="text" w:hAnchor="margin" w:y="269"/>
                    <w:spacing w:after="120"/>
                    <w:rPr>
                      <w:rFonts w:cs="Arial"/>
                      <w:color w:val="000000"/>
                    </w:rPr>
                  </w:pPr>
                  <w:r>
                    <w:rPr>
                      <w:rFonts w:cs="Arial"/>
                      <w:color w:val="000000"/>
                    </w:rPr>
                    <w:t>19.2</w:t>
                  </w:r>
                </w:p>
              </w:tc>
            </w:tr>
            <w:tr w:rsidR="00EA553D" w14:paraId="4E98FAD1" w14:textId="77777777" w:rsidTr="00500B47">
              <w:tc>
                <w:tcPr>
                  <w:tcW w:w="2316" w:type="dxa"/>
                </w:tcPr>
                <w:p w14:paraId="6CE2CE6B" w14:textId="77777777" w:rsidR="00EA553D" w:rsidRDefault="00EA553D" w:rsidP="00EA4741">
                  <w:pPr>
                    <w:framePr w:hSpace="180" w:wrap="around" w:vAnchor="text" w:hAnchor="margin" w:y="269"/>
                    <w:spacing w:after="120"/>
                    <w:rPr>
                      <w:rFonts w:cs="Arial"/>
                      <w:color w:val="000000"/>
                    </w:rPr>
                  </w:pPr>
                  <w:r>
                    <w:rPr>
                      <w:rFonts w:cs="Arial"/>
                      <w:color w:val="000000"/>
                    </w:rPr>
                    <w:t>Disadvantaged</w:t>
                  </w:r>
                </w:p>
              </w:tc>
              <w:tc>
                <w:tcPr>
                  <w:tcW w:w="2317" w:type="dxa"/>
                </w:tcPr>
                <w:p w14:paraId="5415C825" w14:textId="77777777" w:rsidR="00EA553D" w:rsidRDefault="00EA553D" w:rsidP="00EA4741">
                  <w:pPr>
                    <w:framePr w:hSpace="180" w:wrap="around" w:vAnchor="text" w:hAnchor="margin" w:y="269"/>
                    <w:spacing w:after="120"/>
                    <w:rPr>
                      <w:rFonts w:cs="Arial"/>
                      <w:color w:val="000000"/>
                    </w:rPr>
                  </w:pPr>
                </w:p>
              </w:tc>
              <w:tc>
                <w:tcPr>
                  <w:tcW w:w="2317" w:type="dxa"/>
                </w:tcPr>
                <w:p w14:paraId="62AC1539" w14:textId="77777777" w:rsidR="00EA553D" w:rsidRDefault="00EA553D" w:rsidP="00EA4741">
                  <w:pPr>
                    <w:framePr w:hSpace="180" w:wrap="around" w:vAnchor="text" w:hAnchor="margin" w:y="269"/>
                    <w:spacing w:after="120"/>
                    <w:rPr>
                      <w:rFonts w:cs="Arial"/>
                      <w:color w:val="000000"/>
                    </w:rPr>
                  </w:pPr>
                  <w:r>
                    <w:rPr>
                      <w:rFonts w:cs="Arial"/>
                      <w:color w:val="000000"/>
                    </w:rPr>
                    <w:t>31</w:t>
                  </w:r>
                </w:p>
              </w:tc>
              <w:tc>
                <w:tcPr>
                  <w:tcW w:w="2317" w:type="dxa"/>
                </w:tcPr>
                <w:p w14:paraId="7EB7071E" w14:textId="77777777" w:rsidR="00EA553D" w:rsidRDefault="00EA553D" w:rsidP="00EA4741">
                  <w:pPr>
                    <w:framePr w:hSpace="180" w:wrap="around" w:vAnchor="text" w:hAnchor="margin" w:y="269"/>
                    <w:spacing w:after="120"/>
                    <w:rPr>
                      <w:rFonts w:cs="Arial"/>
                      <w:color w:val="000000"/>
                    </w:rPr>
                  </w:pPr>
                  <w:r>
                    <w:rPr>
                      <w:rFonts w:cs="Arial"/>
                      <w:color w:val="000000"/>
                    </w:rPr>
                    <w:t>26.2</w:t>
                  </w:r>
                </w:p>
              </w:tc>
            </w:tr>
            <w:tr w:rsidR="00EA553D" w14:paraId="5144ED88" w14:textId="77777777" w:rsidTr="00500B47">
              <w:tc>
                <w:tcPr>
                  <w:tcW w:w="2316" w:type="dxa"/>
                </w:tcPr>
                <w:p w14:paraId="5DDAF393" w14:textId="77777777" w:rsidR="00EA553D" w:rsidRDefault="00EA553D" w:rsidP="00EA4741">
                  <w:pPr>
                    <w:framePr w:hSpace="180" w:wrap="around" w:vAnchor="text" w:hAnchor="margin" w:y="269"/>
                    <w:spacing w:after="120"/>
                    <w:rPr>
                      <w:rFonts w:cs="Arial"/>
                      <w:color w:val="000000"/>
                    </w:rPr>
                  </w:pPr>
                </w:p>
              </w:tc>
              <w:tc>
                <w:tcPr>
                  <w:tcW w:w="2317" w:type="dxa"/>
                </w:tcPr>
                <w:p w14:paraId="33BF2B77" w14:textId="77777777" w:rsidR="00EA553D" w:rsidRDefault="00EA553D" w:rsidP="00EA4741">
                  <w:pPr>
                    <w:framePr w:hSpace="180" w:wrap="around" w:vAnchor="text" w:hAnchor="margin" w:y="269"/>
                    <w:spacing w:after="120"/>
                    <w:rPr>
                      <w:rFonts w:cs="Arial"/>
                      <w:color w:val="000000"/>
                    </w:rPr>
                  </w:pPr>
                </w:p>
              </w:tc>
              <w:tc>
                <w:tcPr>
                  <w:tcW w:w="2317" w:type="dxa"/>
                </w:tcPr>
                <w:p w14:paraId="47F33EA2" w14:textId="77777777" w:rsidR="00EA553D" w:rsidRDefault="00EA553D" w:rsidP="00EA4741">
                  <w:pPr>
                    <w:framePr w:hSpace="180" w:wrap="around" w:vAnchor="text" w:hAnchor="margin" w:y="269"/>
                    <w:spacing w:after="120"/>
                    <w:rPr>
                      <w:rFonts w:cs="Arial"/>
                      <w:color w:val="000000"/>
                    </w:rPr>
                  </w:pPr>
                </w:p>
              </w:tc>
              <w:tc>
                <w:tcPr>
                  <w:tcW w:w="2317" w:type="dxa"/>
                </w:tcPr>
                <w:p w14:paraId="59B6B4DA" w14:textId="77777777" w:rsidR="00EA553D" w:rsidRDefault="00EA553D" w:rsidP="00EA4741">
                  <w:pPr>
                    <w:framePr w:hSpace="180" w:wrap="around" w:vAnchor="text" w:hAnchor="margin" w:y="269"/>
                    <w:spacing w:after="120"/>
                    <w:rPr>
                      <w:rFonts w:cs="Arial"/>
                      <w:color w:val="000000"/>
                    </w:rPr>
                  </w:pPr>
                </w:p>
              </w:tc>
            </w:tr>
          </w:tbl>
          <w:p w14:paraId="5C59482E" w14:textId="77777777" w:rsidR="00EA553D" w:rsidRDefault="00EA553D" w:rsidP="00500B47">
            <w:pPr>
              <w:rPr>
                <w:rFonts w:cs="Arial"/>
                <w:color w:val="000000"/>
              </w:rPr>
            </w:pPr>
          </w:p>
          <w:tbl>
            <w:tblPr>
              <w:tblStyle w:val="TableGrid"/>
              <w:tblW w:w="0" w:type="auto"/>
              <w:tblLook w:val="04A0" w:firstRow="1" w:lastRow="0" w:firstColumn="1" w:lastColumn="0" w:noHBand="0" w:noVBand="1"/>
            </w:tblPr>
            <w:tblGrid>
              <w:gridCol w:w="4633"/>
              <w:gridCol w:w="4634"/>
            </w:tblGrid>
            <w:tr w:rsidR="00EA553D" w14:paraId="3EABA830" w14:textId="77777777" w:rsidTr="1CEE053E">
              <w:tc>
                <w:tcPr>
                  <w:tcW w:w="4633" w:type="dxa"/>
                </w:tcPr>
                <w:p w14:paraId="6832FB61" w14:textId="77777777" w:rsidR="00EA553D" w:rsidRDefault="00EA553D" w:rsidP="00EA4741">
                  <w:pPr>
                    <w:framePr w:hSpace="180" w:wrap="around" w:vAnchor="text" w:hAnchor="margin" w:y="269"/>
                    <w:spacing w:after="120"/>
                    <w:jc w:val="center"/>
                    <w:rPr>
                      <w:rFonts w:cs="Arial"/>
                      <w:color w:val="000000"/>
                    </w:rPr>
                  </w:pPr>
                  <w:r>
                    <w:rPr>
                      <w:rFonts w:cs="Arial"/>
                      <w:color w:val="000000"/>
                    </w:rPr>
                    <w:t>Aim</w:t>
                  </w:r>
                </w:p>
              </w:tc>
              <w:tc>
                <w:tcPr>
                  <w:tcW w:w="4634" w:type="dxa"/>
                </w:tcPr>
                <w:p w14:paraId="06E29CF2" w14:textId="77777777" w:rsidR="00EA553D" w:rsidRDefault="00EA553D" w:rsidP="00EA4741">
                  <w:pPr>
                    <w:framePr w:hSpace="180" w:wrap="around" w:vAnchor="text" w:hAnchor="margin" w:y="269"/>
                    <w:spacing w:after="120"/>
                    <w:jc w:val="center"/>
                    <w:rPr>
                      <w:rFonts w:cs="Arial"/>
                      <w:color w:val="000000"/>
                    </w:rPr>
                  </w:pPr>
                  <w:r>
                    <w:rPr>
                      <w:rFonts w:cs="Arial"/>
                      <w:color w:val="000000"/>
                    </w:rPr>
                    <w:t>Outcome</w:t>
                  </w:r>
                </w:p>
              </w:tc>
            </w:tr>
            <w:tr w:rsidR="00EA553D" w14:paraId="177B470D" w14:textId="77777777" w:rsidTr="1CEE053E">
              <w:tc>
                <w:tcPr>
                  <w:tcW w:w="4633" w:type="dxa"/>
                </w:tcPr>
                <w:p w14:paraId="5A5FFCB9" w14:textId="77777777" w:rsidR="00EA553D" w:rsidRDefault="00EA553D" w:rsidP="00EA4741">
                  <w:pPr>
                    <w:framePr w:hSpace="180" w:wrap="around" w:vAnchor="text" w:hAnchor="margin" w:y="269"/>
                    <w:spacing w:after="120"/>
                    <w:rPr>
                      <w:rFonts w:cs="Arial"/>
                      <w:color w:val="000000"/>
                    </w:rPr>
                  </w:pPr>
                  <w:r>
                    <w:lastRenderedPageBreak/>
                    <w:t>An improvement in attendance and persistent absence to be in line or above national</w:t>
                  </w:r>
                </w:p>
              </w:tc>
              <w:tc>
                <w:tcPr>
                  <w:tcW w:w="4634" w:type="dxa"/>
                </w:tcPr>
                <w:p w14:paraId="2F6F2365" w14:textId="77777777" w:rsidR="00EA553D" w:rsidRDefault="00EA553D" w:rsidP="00EA4741">
                  <w:pPr>
                    <w:framePr w:hSpace="180" w:wrap="around" w:vAnchor="text" w:hAnchor="margin" w:y="269"/>
                    <w:spacing w:after="120"/>
                    <w:rPr>
                      <w:rFonts w:cs="Arial"/>
                      <w:color w:val="000000"/>
                    </w:rPr>
                  </w:pPr>
                  <w:r>
                    <w:rPr>
                      <w:rFonts w:cs="Arial"/>
                      <w:color w:val="000000"/>
                    </w:rPr>
                    <w:t xml:space="preserve">Attendance has improved this year </w:t>
                  </w:r>
                </w:p>
                <w:p w14:paraId="55AD9988" w14:textId="77777777" w:rsidR="00EA553D" w:rsidRDefault="00EA553D" w:rsidP="00EA4741">
                  <w:pPr>
                    <w:framePr w:hSpace="180" w:wrap="around" w:vAnchor="text" w:hAnchor="margin" w:y="269"/>
                    <w:spacing w:after="120"/>
                    <w:rPr>
                      <w:rFonts w:cs="Arial"/>
                      <w:color w:val="000000"/>
                    </w:rPr>
                  </w:pPr>
                  <w:r>
                    <w:rPr>
                      <w:rFonts w:cs="Arial"/>
                      <w:color w:val="000000"/>
                    </w:rPr>
                    <w:t xml:space="preserve">In line with EEF recommendations our CLO builds relationships with families and external agencies . </w:t>
                  </w:r>
                </w:p>
                <w:p w14:paraId="7FE7C6F3" w14:textId="77777777" w:rsidR="00EA553D" w:rsidRDefault="00EA553D" w:rsidP="00EA4741">
                  <w:pPr>
                    <w:framePr w:hSpace="180" w:wrap="around" w:vAnchor="text" w:hAnchor="margin" w:y="269"/>
                    <w:spacing w:after="120"/>
                    <w:rPr>
                      <w:rFonts w:cs="Arial"/>
                      <w:color w:val="000000"/>
                    </w:rPr>
                  </w:pPr>
                  <w:r>
                    <w:rPr>
                      <w:rFonts w:cs="Arial"/>
                      <w:color w:val="000000"/>
                    </w:rPr>
                    <w:t xml:space="preserve">Attendance surgeries have been held and the EWO and CLO have worked with the DHT Inclusion. </w:t>
                  </w:r>
                </w:p>
                <w:p w14:paraId="79C86297" w14:textId="77777777" w:rsidR="00EA553D" w:rsidRDefault="00EA553D" w:rsidP="00EA4741">
                  <w:pPr>
                    <w:framePr w:hSpace="180" w:wrap="around" w:vAnchor="text" w:hAnchor="margin" w:y="269"/>
                    <w:spacing w:after="120"/>
                    <w:rPr>
                      <w:rFonts w:cs="Arial"/>
                      <w:color w:val="000000"/>
                    </w:rPr>
                  </w:pPr>
                  <w:r>
                    <w:rPr>
                      <w:rFonts w:cs="Arial"/>
                      <w:color w:val="000000"/>
                    </w:rPr>
                    <w:t>Whilst there has been an improvement this target will remain for next year as we strive to match national levels or better.</w:t>
                  </w:r>
                </w:p>
              </w:tc>
            </w:tr>
            <w:tr w:rsidR="00EA553D" w14:paraId="301A2239" w14:textId="77777777" w:rsidTr="1CEE053E">
              <w:tc>
                <w:tcPr>
                  <w:tcW w:w="4633" w:type="dxa"/>
                </w:tcPr>
                <w:p w14:paraId="6F616B80" w14:textId="77777777" w:rsidR="00EA553D" w:rsidRDefault="00EA553D" w:rsidP="00EA4741">
                  <w:pPr>
                    <w:framePr w:hSpace="180" w:wrap="around" w:vAnchor="text" w:hAnchor="margin" w:y="269"/>
                    <w:spacing w:after="120"/>
                    <w:rPr>
                      <w:rFonts w:cs="Arial"/>
                      <w:color w:val="000000"/>
                    </w:rPr>
                  </w:pPr>
                  <w:r>
                    <w:t>Provision for children identified with SLCN needs is in place</w:t>
                  </w:r>
                </w:p>
              </w:tc>
              <w:tc>
                <w:tcPr>
                  <w:tcW w:w="4634" w:type="dxa"/>
                </w:tcPr>
                <w:p w14:paraId="07660D08" w14:textId="77777777" w:rsidR="00EA553D" w:rsidRDefault="00EA553D" w:rsidP="00EA4741">
                  <w:pPr>
                    <w:framePr w:hSpace="180" w:wrap="around" w:vAnchor="text" w:hAnchor="margin" w:y="269"/>
                    <w:spacing w:after="120"/>
                    <w:rPr>
                      <w:rFonts w:cs="Arial"/>
                      <w:color w:val="000000"/>
                    </w:rPr>
                  </w:pPr>
                  <w:r>
                    <w:rPr>
                      <w:rFonts w:cs="Arial"/>
                      <w:color w:val="000000"/>
                    </w:rPr>
                    <w:t>We have a speech and language therapist in school two days a week who assesses and reviews the children’s needs. There is also a full time speech and language HLTA who then runs the interventions as directed.</w:t>
                  </w:r>
                </w:p>
                <w:p w14:paraId="710EA560" w14:textId="77777777" w:rsidR="00EA553D" w:rsidRDefault="00EA553D" w:rsidP="00EA4741">
                  <w:pPr>
                    <w:framePr w:hSpace="180" w:wrap="around" w:vAnchor="text" w:hAnchor="margin" w:y="269"/>
                    <w:spacing w:after="120"/>
                    <w:rPr>
                      <w:rFonts w:cs="Arial"/>
                      <w:color w:val="000000"/>
                    </w:rPr>
                  </w:pPr>
                  <w:r>
                    <w:rPr>
                      <w:rFonts w:cs="Arial"/>
                      <w:color w:val="000000"/>
                    </w:rPr>
                    <w:t>Specialist TAs are in place in early years who offer Blast and Talk Boost programmes to targeted children.</w:t>
                  </w:r>
                </w:p>
                <w:p w14:paraId="59EB39ED" w14:textId="77777777" w:rsidR="00EA553D" w:rsidRDefault="00EA553D" w:rsidP="00EA4741">
                  <w:pPr>
                    <w:framePr w:hSpace="180" w:wrap="around" w:vAnchor="text" w:hAnchor="margin" w:y="269"/>
                    <w:spacing w:after="120"/>
                    <w:rPr>
                      <w:rFonts w:cs="Arial"/>
                      <w:color w:val="000000"/>
                    </w:rPr>
                  </w:pPr>
                  <w:r>
                    <w:rPr>
                      <w:rFonts w:cs="Arial"/>
                      <w:color w:val="000000"/>
                    </w:rPr>
                    <w:t>This target will be carried forward as there are still many children requiring ongoing support.</w:t>
                  </w:r>
                </w:p>
              </w:tc>
            </w:tr>
            <w:tr w:rsidR="00EA553D" w14:paraId="221B03BB" w14:textId="77777777" w:rsidTr="1CEE053E">
              <w:tc>
                <w:tcPr>
                  <w:tcW w:w="4633" w:type="dxa"/>
                </w:tcPr>
                <w:p w14:paraId="759FB879" w14:textId="77777777" w:rsidR="00EA553D" w:rsidRDefault="00EA553D" w:rsidP="00EA4741">
                  <w:pPr>
                    <w:framePr w:hSpace="180" w:wrap="around" w:vAnchor="text" w:hAnchor="margin" w:y="269"/>
                    <w:spacing w:after="120"/>
                    <w:rPr>
                      <w:rFonts w:cs="Arial"/>
                      <w:color w:val="000000"/>
                    </w:rPr>
                  </w:pPr>
                  <w:r>
                    <w:t>All disadvantaged and SEND children are identified and have ILP targets that map provision to need with interventions diminishing any attainment gaps.</w:t>
                  </w:r>
                </w:p>
              </w:tc>
              <w:tc>
                <w:tcPr>
                  <w:tcW w:w="4634" w:type="dxa"/>
                </w:tcPr>
                <w:p w14:paraId="0B74FD03" w14:textId="77777777" w:rsidR="00EA553D" w:rsidRDefault="00EA553D" w:rsidP="00EA4741">
                  <w:pPr>
                    <w:framePr w:hSpace="180" w:wrap="around" w:vAnchor="text" w:hAnchor="margin" w:y="269"/>
                    <w:spacing w:after="120"/>
                    <w:rPr>
                      <w:rFonts w:cs="Arial"/>
                      <w:color w:val="000000"/>
                    </w:rPr>
                  </w:pPr>
                  <w:r>
                    <w:rPr>
                      <w:rFonts w:cs="Arial"/>
                      <w:color w:val="000000"/>
                    </w:rPr>
                    <w:t>ILPs are securely in place and are reviewed regularly and shared with parents.</w:t>
                  </w:r>
                </w:p>
              </w:tc>
            </w:tr>
            <w:tr w:rsidR="00EA553D" w14:paraId="170A7A51" w14:textId="77777777" w:rsidTr="1CEE053E">
              <w:tc>
                <w:tcPr>
                  <w:tcW w:w="4633" w:type="dxa"/>
                </w:tcPr>
                <w:p w14:paraId="016AD3C9" w14:textId="77777777" w:rsidR="00EA553D" w:rsidRDefault="00EA553D" w:rsidP="00EA4741">
                  <w:pPr>
                    <w:framePr w:hSpace="180" w:wrap="around" w:vAnchor="text" w:hAnchor="margin" w:y="269"/>
                    <w:spacing w:after="120"/>
                  </w:pPr>
                  <w:r>
                    <w:t>Provision for children identified with SEMH needs is in place</w:t>
                  </w:r>
                </w:p>
              </w:tc>
              <w:tc>
                <w:tcPr>
                  <w:tcW w:w="4634" w:type="dxa"/>
                </w:tcPr>
                <w:p w14:paraId="7A4B77FE" w14:textId="77777777" w:rsidR="00EA553D" w:rsidRDefault="00EA553D" w:rsidP="00EA4741">
                  <w:pPr>
                    <w:framePr w:hSpace="180" w:wrap="around" w:vAnchor="text" w:hAnchor="margin" w:y="269"/>
                    <w:spacing w:after="120"/>
                    <w:rPr>
                      <w:rFonts w:cs="Arial"/>
                      <w:color w:val="000000"/>
                    </w:rPr>
                  </w:pPr>
                  <w:r>
                    <w:rPr>
                      <w:rFonts w:cs="Arial"/>
                      <w:color w:val="000000"/>
                    </w:rPr>
                    <w:t>School wellbeing coaches and external agencies  work in liaison with the DHT inclusion to ensure that children are supported in a timely manner. Interventions this year have included: Talk and Draw, Feelings Art, Yoga, Play Therapy, Lego Therapy and support from an external counsellor, Play Therapist and the MHST team.</w:t>
                  </w:r>
                </w:p>
                <w:p w14:paraId="3C475166" w14:textId="77777777" w:rsidR="00EA553D" w:rsidRDefault="00EA553D" w:rsidP="00EA4741">
                  <w:pPr>
                    <w:framePr w:hSpace="180" w:wrap="around" w:vAnchor="text" w:hAnchor="margin" w:y="269"/>
                    <w:spacing w:after="120"/>
                    <w:rPr>
                      <w:rFonts w:cs="Arial"/>
                      <w:color w:val="000000"/>
                    </w:rPr>
                  </w:pPr>
                  <w:r>
                    <w:rPr>
                      <w:rFonts w:cs="Arial"/>
                      <w:color w:val="000000"/>
                    </w:rPr>
                    <w:t>A new breakfast club has supported children with SEMH needs and has also had a positive effect on attendance.</w:t>
                  </w:r>
                </w:p>
              </w:tc>
            </w:tr>
            <w:tr w:rsidR="00EA553D" w14:paraId="29B1B8AE" w14:textId="77777777" w:rsidTr="1CEE053E">
              <w:tc>
                <w:tcPr>
                  <w:tcW w:w="4633" w:type="dxa"/>
                </w:tcPr>
                <w:p w14:paraId="08033B1D" w14:textId="77777777" w:rsidR="00EA553D" w:rsidRDefault="00EA553D" w:rsidP="00EA4741">
                  <w:pPr>
                    <w:framePr w:hSpace="180" w:wrap="around" w:vAnchor="text" w:hAnchor="margin" w:y="269"/>
                    <w:spacing w:after="120"/>
                  </w:pPr>
                  <w:r>
                    <w:t xml:space="preserve">Staff consistently deliver quality first teaching utilising pedagogical strategies </w:t>
                  </w:r>
                  <w:r>
                    <w:lastRenderedPageBreak/>
                    <w:t>such as Rosenshine Principles, Teaching Walkthrus &amp; whole class feedback strategies to improve pupil outcomes</w:t>
                  </w:r>
                </w:p>
              </w:tc>
              <w:tc>
                <w:tcPr>
                  <w:tcW w:w="4634" w:type="dxa"/>
                </w:tcPr>
                <w:p w14:paraId="7EFF7829" w14:textId="77777777" w:rsidR="00EA553D" w:rsidRDefault="00EA553D" w:rsidP="00EA4741">
                  <w:pPr>
                    <w:framePr w:hSpace="180" w:wrap="around" w:vAnchor="text" w:hAnchor="margin" w:y="269"/>
                    <w:spacing w:after="120"/>
                    <w:rPr>
                      <w:rFonts w:cs="Arial"/>
                      <w:color w:val="000000"/>
                    </w:rPr>
                  </w:pPr>
                  <w:r>
                    <w:rPr>
                      <w:rFonts w:cs="Arial"/>
                      <w:color w:val="000000"/>
                    </w:rPr>
                    <w:lastRenderedPageBreak/>
                    <w:t xml:space="preserve">CPD has focused on curriculum planning and the pedagogy to deliver knowledge </w:t>
                  </w:r>
                  <w:r>
                    <w:rPr>
                      <w:rFonts w:cs="Arial"/>
                      <w:color w:val="000000"/>
                    </w:rPr>
                    <w:lastRenderedPageBreak/>
                    <w:t>and skills utillising UDL. The use of technology will continue to be used to support disadvantaged children learning in a way that suits their needs.</w:t>
                  </w:r>
                </w:p>
              </w:tc>
            </w:tr>
            <w:tr w:rsidR="00EA553D" w14:paraId="4765F920" w14:textId="77777777" w:rsidTr="1CEE053E">
              <w:tc>
                <w:tcPr>
                  <w:tcW w:w="4633" w:type="dxa"/>
                </w:tcPr>
                <w:p w14:paraId="2206A163" w14:textId="77777777" w:rsidR="00EA553D" w:rsidRDefault="00EA553D" w:rsidP="00EA4741">
                  <w:pPr>
                    <w:framePr w:hSpace="180" w:wrap="around" w:vAnchor="text" w:hAnchor="margin" w:y="269"/>
                    <w:spacing w:after="120"/>
                  </w:pPr>
                  <w:r>
                    <w:lastRenderedPageBreak/>
                    <w:t>Improve teaching and learning of Reading to impact on outcomes</w:t>
                  </w:r>
                </w:p>
              </w:tc>
              <w:tc>
                <w:tcPr>
                  <w:tcW w:w="4634" w:type="dxa"/>
                </w:tcPr>
                <w:p w14:paraId="736A12F3" w14:textId="6D09E988" w:rsidR="00EA553D" w:rsidRDefault="00EA553D" w:rsidP="00EA4741">
                  <w:pPr>
                    <w:framePr w:hSpace="180" w:wrap="around" w:vAnchor="text" w:hAnchor="margin" w:y="269"/>
                    <w:spacing w:after="120"/>
                    <w:rPr>
                      <w:rFonts w:cs="Arial"/>
                      <w:color w:val="000000"/>
                    </w:rPr>
                  </w:pPr>
                  <w:r w:rsidRPr="1CEE053E">
                    <w:rPr>
                      <w:rFonts w:cs="Arial"/>
                      <w:color w:val="000000" w:themeColor="text1"/>
                    </w:rPr>
                    <w:t xml:space="preserve">Little Wandle Letters and Sounds in embedded to secure good phonics outcomes and support early reading.  </w:t>
                  </w:r>
                  <w:r w:rsidR="5901588D" w:rsidRPr="1CEE053E">
                    <w:rPr>
                      <w:rFonts w:cs="Arial"/>
                      <w:color w:val="000000" w:themeColor="text1"/>
                    </w:rPr>
                    <w:t>77.2</w:t>
                  </w:r>
                  <w:r w:rsidRPr="1CEE053E">
                    <w:rPr>
                      <w:rFonts w:cs="Arial"/>
                      <w:color w:val="000000" w:themeColor="text1"/>
                    </w:rPr>
                    <w:t>% of children in year 1 passed the phonics screening</w:t>
                  </w:r>
                  <w:r w:rsidR="315F1CC8" w:rsidRPr="1CEE053E">
                    <w:rPr>
                      <w:rFonts w:cs="Arial"/>
                      <w:color w:val="000000" w:themeColor="text1"/>
                    </w:rPr>
                    <w:t>.</w:t>
                  </w:r>
                  <w:r w:rsidRPr="1CEE053E">
                    <w:rPr>
                      <w:rFonts w:cs="Arial"/>
                      <w:color w:val="000000" w:themeColor="text1"/>
                    </w:rPr>
                    <w:t xml:space="preserve">  In EYFS</w:t>
                  </w:r>
                  <w:r w:rsidR="71D6C8F5" w:rsidRPr="1CEE053E">
                    <w:rPr>
                      <w:rFonts w:cs="Arial"/>
                      <w:color w:val="000000" w:themeColor="text1"/>
                    </w:rPr>
                    <w:t>,</w:t>
                  </w:r>
                  <w:r w:rsidRPr="1CEE053E">
                    <w:rPr>
                      <w:rFonts w:cs="Arial"/>
                      <w:color w:val="000000" w:themeColor="text1"/>
                    </w:rPr>
                    <w:t xml:space="preserve"> 77.2% of children reached the standard for reading with a gap of 2.2% for disadvantaged children. In Key stage 2 54% of children achieved the age-related standard with disadvantaged children achieving 42%. This is an ongoing target. In key stage 2 as well as QFT we have introduced Reading Plus which has started to improve fluency in reading. </w:t>
                  </w:r>
                </w:p>
              </w:tc>
            </w:tr>
            <w:tr w:rsidR="00EA553D" w14:paraId="451FD1E2" w14:textId="77777777" w:rsidTr="1CEE053E">
              <w:tc>
                <w:tcPr>
                  <w:tcW w:w="4633" w:type="dxa"/>
                </w:tcPr>
                <w:p w14:paraId="2E131C6A" w14:textId="77777777" w:rsidR="00EA553D" w:rsidRDefault="00EA553D" w:rsidP="00EA4741">
                  <w:pPr>
                    <w:framePr w:hSpace="180" w:wrap="around" w:vAnchor="text" w:hAnchor="margin" w:y="269"/>
                    <w:spacing w:after="120"/>
                  </w:pPr>
                  <w:r>
                    <w:t>Improve teaching and learning of Writing to impact on outcomes</w:t>
                  </w:r>
                </w:p>
              </w:tc>
              <w:tc>
                <w:tcPr>
                  <w:tcW w:w="4634" w:type="dxa"/>
                </w:tcPr>
                <w:p w14:paraId="2E35D58B" w14:textId="77777777" w:rsidR="00EA553D" w:rsidRDefault="00EA553D" w:rsidP="00EA4741">
                  <w:pPr>
                    <w:framePr w:hSpace="180" w:wrap="around" w:vAnchor="text" w:hAnchor="margin" w:y="269"/>
                    <w:spacing w:after="120"/>
                    <w:rPr>
                      <w:rFonts w:cs="Arial"/>
                      <w:color w:val="000000"/>
                    </w:rPr>
                  </w:pPr>
                  <w:r>
                    <w:rPr>
                      <w:rFonts w:cs="Arial"/>
                      <w:color w:val="000000"/>
                    </w:rPr>
                    <w:t>Group interventions have been used to give specific, timely feedback.</w:t>
                  </w:r>
                </w:p>
                <w:p w14:paraId="624DF077" w14:textId="77777777" w:rsidR="00EA553D" w:rsidRDefault="00EA553D" w:rsidP="00EA4741">
                  <w:pPr>
                    <w:framePr w:hSpace="180" w:wrap="around" w:vAnchor="text" w:hAnchor="margin" w:y="269"/>
                    <w:spacing w:after="120"/>
                    <w:rPr>
                      <w:rFonts w:cs="Arial"/>
                      <w:color w:val="000000"/>
                    </w:rPr>
                  </w:pPr>
                  <w:r w:rsidRPr="1CEE053E">
                    <w:rPr>
                      <w:rFonts w:cs="Arial"/>
                      <w:color w:val="000000" w:themeColor="text1"/>
                    </w:rPr>
                    <w:t>In early years, 77.2% of children reached the expected standard. Disadvantaged children reached 75% an increase of 12.5%.</w:t>
                  </w:r>
                </w:p>
                <w:p w14:paraId="4C48AA72" w14:textId="77777777" w:rsidR="00EA553D" w:rsidRDefault="00EA553D" w:rsidP="00EA4741">
                  <w:pPr>
                    <w:framePr w:hSpace="180" w:wrap="around" w:vAnchor="text" w:hAnchor="margin" w:y="269"/>
                    <w:spacing w:after="120"/>
                    <w:rPr>
                      <w:rFonts w:cs="Arial"/>
                      <w:color w:val="000000"/>
                    </w:rPr>
                  </w:pPr>
                  <w:r>
                    <w:rPr>
                      <w:rFonts w:cs="Arial"/>
                      <w:color w:val="000000"/>
                    </w:rPr>
                    <w:t>In KS2 72% of children achieved the standard with disadvantaged children achieving 60%.</w:t>
                  </w:r>
                </w:p>
                <w:p w14:paraId="1ABFA4BE" w14:textId="77777777" w:rsidR="00EA553D" w:rsidRDefault="00EA553D" w:rsidP="00EA4741">
                  <w:pPr>
                    <w:framePr w:hSpace="180" w:wrap="around" w:vAnchor="text" w:hAnchor="margin" w:y="269"/>
                    <w:spacing w:after="120"/>
                    <w:rPr>
                      <w:rFonts w:cs="Arial"/>
                      <w:color w:val="000000"/>
                    </w:rPr>
                  </w:pPr>
                  <w:r>
                    <w:rPr>
                      <w:rFonts w:cs="Arial"/>
                      <w:color w:val="000000"/>
                    </w:rPr>
                    <w:t>Writing will continue to be targeted next year.</w:t>
                  </w:r>
                </w:p>
              </w:tc>
            </w:tr>
            <w:tr w:rsidR="00EA553D" w14:paraId="48EF48C8" w14:textId="77777777" w:rsidTr="1CEE053E">
              <w:tc>
                <w:tcPr>
                  <w:tcW w:w="4633" w:type="dxa"/>
                </w:tcPr>
                <w:p w14:paraId="70C3A22A" w14:textId="77777777" w:rsidR="00EA553D" w:rsidRDefault="00EA553D" w:rsidP="00EA4741">
                  <w:pPr>
                    <w:framePr w:hSpace="180" w:wrap="around" w:vAnchor="text" w:hAnchor="margin" w:y="269"/>
                    <w:spacing w:after="120"/>
                  </w:pPr>
                  <w:r>
                    <w:t>Improve teaching and learning of Maths to impact on outcomes</w:t>
                  </w:r>
                </w:p>
              </w:tc>
              <w:tc>
                <w:tcPr>
                  <w:tcW w:w="4634" w:type="dxa"/>
                </w:tcPr>
                <w:p w14:paraId="1C312803" w14:textId="5D5C2AB9" w:rsidR="00EA553D" w:rsidRDefault="00EA553D" w:rsidP="00EA4741">
                  <w:pPr>
                    <w:framePr w:hSpace="180" w:wrap="around" w:vAnchor="text" w:hAnchor="margin" w:y="269"/>
                    <w:spacing w:after="120"/>
                    <w:rPr>
                      <w:rFonts w:cs="Arial"/>
                      <w:color w:val="000000"/>
                    </w:rPr>
                  </w:pPr>
                  <w:r w:rsidRPr="1CEE053E">
                    <w:rPr>
                      <w:rFonts w:cs="Arial"/>
                      <w:color w:val="000000" w:themeColor="text1"/>
                    </w:rPr>
                    <w:t>In early years</w:t>
                  </w:r>
                  <w:r w:rsidR="3E7192EA" w:rsidRPr="1CEE053E">
                    <w:rPr>
                      <w:rFonts w:cs="Arial"/>
                      <w:color w:val="000000" w:themeColor="text1"/>
                    </w:rPr>
                    <w:t>,</w:t>
                  </w:r>
                  <w:r w:rsidRPr="1CEE053E">
                    <w:rPr>
                      <w:rFonts w:cs="Arial"/>
                      <w:color w:val="000000" w:themeColor="text1"/>
                    </w:rPr>
                    <w:t xml:space="preserve"> 84.2% of children reached the expected standard. Disadvantaged children achieved 82.8%</w:t>
                  </w:r>
                </w:p>
                <w:p w14:paraId="277A04AD" w14:textId="77777777" w:rsidR="00EA553D" w:rsidRDefault="00EA553D" w:rsidP="00EA4741">
                  <w:pPr>
                    <w:framePr w:hSpace="180" w:wrap="around" w:vAnchor="text" w:hAnchor="margin" w:y="269"/>
                    <w:spacing w:after="120"/>
                    <w:rPr>
                      <w:rFonts w:cs="Arial"/>
                      <w:color w:val="000000"/>
                    </w:rPr>
                  </w:pPr>
                  <w:r>
                    <w:rPr>
                      <w:rFonts w:cs="Arial"/>
                      <w:color w:val="000000"/>
                    </w:rPr>
                    <w:t>At the end of KS2, 48.8% of children achieved the expected standard and for disadvantaged children this was 34.9%.</w:t>
                  </w:r>
                </w:p>
                <w:p w14:paraId="0F1237B1" w14:textId="77777777" w:rsidR="00EA553D" w:rsidRDefault="00EA553D" w:rsidP="00EA4741">
                  <w:pPr>
                    <w:framePr w:hSpace="180" w:wrap="around" w:vAnchor="text" w:hAnchor="margin" w:y="269"/>
                    <w:spacing w:after="120"/>
                    <w:rPr>
                      <w:rFonts w:cs="Arial"/>
                      <w:color w:val="000000"/>
                    </w:rPr>
                  </w:pPr>
                  <w:r>
                    <w:rPr>
                      <w:rFonts w:cs="Arial"/>
                      <w:color w:val="000000"/>
                    </w:rPr>
                    <w:t>Maths remains an ongoing target.</w:t>
                  </w:r>
                </w:p>
              </w:tc>
            </w:tr>
          </w:tbl>
          <w:p w14:paraId="1EC80570" w14:textId="77777777" w:rsidR="00EA553D" w:rsidRDefault="00EA553D" w:rsidP="00500B47">
            <w:pPr>
              <w:spacing w:after="120"/>
              <w:ind w:firstLine="720"/>
              <w:rPr>
                <w:rFonts w:cs="Arial"/>
                <w:color w:val="000000"/>
              </w:rPr>
            </w:pPr>
          </w:p>
          <w:p w14:paraId="7A8558EC" w14:textId="77777777" w:rsidR="00EA553D" w:rsidRDefault="00EA553D" w:rsidP="00500B47">
            <w:pPr>
              <w:spacing w:after="120"/>
              <w:rPr>
                <w:rFonts w:cs="Arial"/>
                <w:color w:val="000000"/>
              </w:rPr>
            </w:pPr>
          </w:p>
          <w:p w14:paraId="68B161A0" w14:textId="77777777" w:rsidR="00EA553D" w:rsidRDefault="00EA553D" w:rsidP="00500B47">
            <w:pPr>
              <w:spacing w:after="120"/>
              <w:rPr>
                <w:rFonts w:cs="Arial"/>
                <w:color w:val="000000"/>
              </w:rPr>
            </w:pPr>
          </w:p>
          <w:p w14:paraId="77FB15C2" w14:textId="77777777" w:rsidR="00EA553D" w:rsidRDefault="00EA553D" w:rsidP="00500B47">
            <w:pPr>
              <w:spacing w:after="120"/>
              <w:rPr>
                <w:rFonts w:cs="Arial"/>
                <w:color w:val="000000"/>
              </w:rPr>
            </w:pPr>
          </w:p>
          <w:p w14:paraId="767E9D1F" w14:textId="77777777" w:rsidR="00EA553D" w:rsidRDefault="00EA553D" w:rsidP="00500B47">
            <w:pPr>
              <w:spacing w:after="120"/>
              <w:rPr>
                <w:rFonts w:cs="Arial"/>
                <w:color w:val="000000"/>
              </w:rPr>
            </w:pPr>
          </w:p>
          <w:p w14:paraId="725EB2F5" w14:textId="77777777" w:rsidR="00EA553D" w:rsidRDefault="00EA553D" w:rsidP="00500B47">
            <w:pPr>
              <w:spacing w:after="120"/>
              <w:rPr>
                <w:rFonts w:cs="Arial"/>
                <w:color w:val="000000"/>
              </w:rPr>
            </w:pPr>
          </w:p>
          <w:p w14:paraId="36045538" w14:textId="77777777" w:rsidR="00EA553D" w:rsidRPr="00035D67" w:rsidRDefault="00EA553D" w:rsidP="00500B47">
            <w:pPr>
              <w:spacing w:after="120"/>
              <w:rPr>
                <w:rFonts w:cs="Arial"/>
                <w:color w:val="000000"/>
              </w:rPr>
            </w:pPr>
          </w:p>
        </w:tc>
      </w:tr>
    </w:tbl>
    <w:p w14:paraId="1E94B1DB" w14:textId="77777777" w:rsidR="00EA553D" w:rsidRDefault="00EA553D" w:rsidP="00EA553D">
      <w:pPr>
        <w:pStyle w:val="Heading2"/>
        <w:spacing w:before="600"/>
      </w:pPr>
    </w:p>
    <w:p w14:paraId="2A7D5549" w14:textId="71A10B73" w:rsidR="00EA553D" w:rsidRPr="00855932" w:rsidRDefault="00EA553D" w:rsidP="00EA553D">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673"/>
        <w:gridCol w:w="4813"/>
      </w:tblGrid>
      <w:tr w:rsidR="00EA553D" w14:paraId="1932C09E" w14:textId="77777777" w:rsidTr="00500B47">
        <w:tc>
          <w:tcPr>
            <w:tcW w:w="46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14E9B322" w14:textId="77777777" w:rsidR="00EA553D" w:rsidRDefault="00EA553D" w:rsidP="00500B47">
            <w:pPr>
              <w:pStyle w:val="TableHeader"/>
              <w:jc w:val="left"/>
            </w:pPr>
            <w:r>
              <w:t>Programme</w:t>
            </w:r>
          </w:p>
        </w:tc>
        <w:tc>
          <w:tcPr>
            <w:tcW w:w="481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489E568" w14:textId="77777777" w:rsidR="00EA553D" w:rsidRDefault="00EA553D" w:rsidP="00500B47">
            <w:pPr>
              <w:pStyle w:val="TableHeader"/>
              <w:jc w:val="left"/>
            </w:pPr>
            <w:r>
              <w:t>Provider</w:t>
            </w:r>
          </w:p>
        </w:tc>
      </w:tr>
      <w:tr w:rsidR="00EA553D" w14:paraId="38FD5D4A" w14:textId="77777777" w:rsidTr="00500B4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2E36" w14:textId="77777777" w:rsidR="00EA553D" w:rsidRPr="006549E7" w:rsidRDefault="00EA553D" w:rsidP="00500B47">
            <w:pPr>
              <w:pStyle w:val="TableRow"/>
              <w:rPr>
                <w:color w:val="0070C0"/>
              </w:rPr>
            </w:pPr>
            <w:r w:rsidRPr="00A90BEB">
              <w:rPr>
                <w:color w:val="auto"/>
              </w:rPr>
              <w:t>Little Wandle Letters and Sounds</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AC06" w14:textId="77777777" w:rsidR="00EA553D" w:rsidRPr="006549E7" w:rsidRDefault="00EA553D" w:rsidP="00500B47">
            <w:pPr>
              <w:pStyle w:val="TableRowCentered"/>
              <w:jc w:val="left"/>
              <w:rPr>
                <w:color w:val="0070C0"/>
              </w:rPr>
            </w:pPr>
            <w:r w:rsidRPr="00A90BEB">
              <w:rPr>
                <w:color w:val="auto"/>
              </w:rPr>
              <w:t>Little Wandle</w:t>
            </w:r>
          </w:p>
        </w:tc>
      </w:tr>
      <w:tr w:rsidR="00EA553D" w14:paraId="367D69CD" w14:textId="77777777" w:rsidTr="00500B4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411" w14:textId="77777777" w:rsidR="00EA553D" w:rsidRPr="006549E7" w:rsidRDefault="00EA553D" w:rsidP="00500B47">
            <w:pPr>
              <w:pStyle w:val="TableRow"/>
              <w:rPr>
                <w:color w:val="0070C0"/>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30541" w14:textId="77777777" w:rsidR="00EA553D" w:rsidRPr="006549E7" w:rsidRDefault="00EA553D" w:rsidP="00500B47">
            <w:pPr>
              <w:pStyle w:val="TableRowCentered"/>
              <w:jc w:val="left"/>
              <w:rPr>
                <w:color w:val="0070C0"/>
              </w:rPr>
            </w:pPr>
          </w:p>
        </w:tc>
      </w:tr>
    </w:tbl>
    <w:p w14:paraId="7DCB3E9C" w14:textId="040B13D4" w:rsidR="00EA553D" w:rsidRDefault="00EA553D" w:rsidP="00EA553D">
      <w:pPr>
        <w:pStyle w:val="Heading2"/>
        <w:spacing w:before="600" w:after="360"/>
      </w:pPr>
      <w:r w:rsidRPr="00CA60C2">
        <w:t>Service pupil premium funding (optional)</w:t>
      </w:r>
    </w:p>
    <w:tbl>
      <w:tblPr>
        <w:tblStyle w:val="TableGrid"/>
        <w:tblW w:w="0" w:type="auto"/>
        <w:tblLook w:val="04A0" w:firstRow="1" w:lastRow="0" w:firstColumn="1" w:lastColumn="0" w:noHBand="0" w:noVBand="1"/>
      </w:tblPr>
      <w:tblGrid>
        <w:gridCol w:w="9486"/>
      </w:tblGrid>
      <w:tr w:rsidR="00EA553D" w14:paraId="23348985" w14:textId="77777777" w:rsidTr="00500B47">
        <w:tc>
          <w:tcPr>
            <w:tcW w:w="9486" w:type="dxa"/>
            <w:shd w:val="clear" w:color="auto" w:fill="CFDCE3"/>
          </w:tcPr>
          <w:p w14:paraId="27E8A5FC" w14:textId="77777777" w:rsidR="00EA553D" w:rsidRPr="00E43C00" w:rsidRDefault="00EA553D" w:rsidP="00500B47">
            <w:pPr>
              <w:spacing w:before="60" w:after="60"/>
              <w:rPr>
                <w:b/>
                <w:bCs/>
              </w:rPr>
            </w:pPr>
            <w:r w:rsidRPr="00E43C00">
              <w:rPr>
                <w:b/>
                <w:bCs/>
                <w:color w:val="000000"/>
                <w:szCs w:val="28"/>
              </w:rPr>
              <w:t>How our service pupil premium allocation was spent last academic year</w:t>
            </w:r>
          </w:p>
        </w:tc>
      </w:tr>
      <w:tr w:rsidR="00EA553D" w14:paraId="72338CB5" w14:textId="77777777" w:rsidTr="00500B47">
        <w:tc>
          <w:tcPr>
            <w:tcW w:w="9486" w:type="dxa"/>
          </w:tcPr>
          <w:p w14:paraId="318C660B" w14:textId="77777777" w:rsidR="00EA553D" w:rsidRDefault="00EA553D" w:rsidP="00500B47">
            <w:pPr>
              <w:spacing w:after="120"/>
            </w:pPr>
          </w:p>
        </w:tc>
      </w:tr>
      <w:tr w:rsidR="00EA553D" w14:paraId="1A8FB39D" w14:textId="77777777" w:rsidTr="00500B47">
        <w:tc>
          <w:tcPr>
            <w:tcW w:w="9486" w:type="dxa"/>
            <w:shd w:val="clear" w:color="auto" w:fill="CFDCE3"/>
          </w:tcPr>
          <w:p w14:paraId="3EA9FE5B" w14:textId="77777777" w:rsidR="00EA553D" w:rsidRPr="00E43C00" w:rsidRDefault="00EA553D" w:rsidP="00500B47">
            <w:pPr>
              <w:spacing w:before="60" w:after="60"/>
              <w:rPr>
                <w:b/>
                <w:bCs/>
              </w:rPr>
            </w:pPr>
            <w:r w:rsidRPr="00E43C00">
              <w:rPr>
                <w:b/>
                <w:bCs/>
                <w:color w:val="000000"/>
                <w:szCs w:val="28"/>
              </w:rPr>
              <w:t>The impact of that spending on service pupil premium eligible pupils</w:t>
            </w:r>
          </w:p>
        </w:tc>
      </w:tr>
      <w:tr w:rsidR="00EA553D" w14:paraId="5B15FFC3" w14:textId="77777777" w:rsidTr="00500B47">
        <w:tc>
          <w:tcPr>
            <w:tcW w:w="9486" w:type="dxa"/>
          </w:tcPr>
          <w:p w14:paraId="15EA5D9D" w14:textId="77777777" w:rsidR="00EA553D" w:rsidRDefault="00EA553D" w:rsidP="00500B47">
            <w:pPr>
              <w:spacing w:before="60"/>
            </w:pPr>
          </w:p>
        </w:tc>
      </w:tr>
    </w:tbl>
    <w:p w14:paraId="58607E4A" w14:textId="77777777" w:rsidR="00EA553D" w:rsidRDefault="00EA553D" w:rsidP="00EA553D"/>
    <w:p w14:paraId="09B35660" w14:textId="77777777" w:rsidR="00EA553D" w:rsidRPr="00AC4A56" w:rsidRDefault="00EA553D" w:rsidP="00EA553D"/>
    <w:p w14:paraId="42B2B9F8" w14:textId="77777777" w:rsidR="00EA553D" w:rsidRDefault="00EA553D" w:rsidP="00EA553D">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A553D" w14:paraId="650AC305" w14:textId="77777777" w:rsidTr="00500B4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D0DC" w14:textId="036F2FA9" w:rsidR="00EA553D" w:rsidRPr="00E27862" w:rsidRDefault="00EA553D" w:rsidP="00500B47">
            <w:pPr>
              <w:autoSpaceDN/>
              <w:spacing w:before="120" w:after="120"/>
              <w:rPr>
                <w:rFonts w:cs="Arial"/>
                <w:b/>
                <w:bCs/>
                <w:iCs/>
                <w:color w:val="auto"/>
                <w:lang w:eastAsia="en-US"/>
              </w:rPr>
            </w:pPr>
            <w:r w:rsidRPr="00E27862">
              <w:rPr>
                <w:rFonts w:cs="Arial"/>
                <w:b/>
                <w:bCs/>
                <w:iCs/>
                <w:color w:val="auto"/>
                <w:lang w:eastAsia="en-US"/>
              </w:rPr>
              <w:t>Additional activity</w:t>
            </w:r>
          </w:p>
          <w:p w14:paraId="4D56DEDC" w14:textId="7767E80A" w:rsidR="00EA553D" w:rsidRPr="00E27862" w:rsidRDefault="00EA553D" w:rsidP="00500B47">
            <w:pPr>
              <w:autoSpaceDN/>
              <w:spacing w:before="120" w:after="120"/>
              <w:rPr>
                <w:rFonts w:cs="Arial"/>
                <w:iCs/>
                <w:color w:val="auto"/>
                <w:lang w:eastAsia="en-US"/>
              </w:rPr>
            </w:pPr>
            <w:r w:rsidRPr="00E27862">
              <w:rPr>
                <w:rFonts w:cs="Arial"/>
                <w:iCs/>
                <w:color w:val="auto"/>
                <w:lang w:eastAsia="en-US"/>
              </w:rPr>
              <w:t xml:space="preserve">Our pupil premium strategy will be supplemented by additional activity that is not being funded by pupil premium or recovery premium. That will include: </w:t>
            </w:r>
          </w:p>
          <w:p w14:paraId="36B7E97A" w14:textId="714356B5" w:rsidR="00EA553D" w:rsidRPr="00E27862" w:rsidRDefault="00EA553D" w:rsidP="00EA553D">
            <w:pPr>
              <w:pStyle w:val="ListParagraph"/>
              <w:numPr>
                <w:ilvl w:val="0"/>
                <w:numId w:val="21"/>
              </w:numPr>
              <w:autoSpaceDN/>
              <w:spacing w:before="120" w:after="60"/>
              <w:ind w:left="714" w:hanging="357"/>
              <w:contextualSpacing w:val="0"/>
              <w:rPr>
                <w:rFonts w:cs="Arial"/>
                <w:iCs/>
                <w:color w:val="auto"/>
                <w:lang w:eastAsia="en-US"/>
              </w:rPr>
            </w:pPr>
            <w:r w:rsidRPr="00E27862">
              <w:rPr>
                <w:rFonts w:cs="Arial"/>
                <w:iCs/>
                <w:color w:val="auto"/>
                <w:lang w:eastAsia="en-US"/>
              </w:rPr>
              <w:t xml:space="preserve">embedding more effective practice around feedback. </w:t>
            </w:r>
            <w:hyperlink r:id="rId27" w:history="1">
              <w:r w:rsidRPr="00B0779C">
                <w:rPr>
                  <w:rStyle w:val="Hyperlink"/>
                  <w:rFonts w:eastAsiaTheme="majorEastAsia"/>
                  <w:szCs w:val="28"/>
                  <w:lang w:val="en-US"/>
                </w:rPr>
                <w:t>EEF evidence on feedback</w:t>
              </w:r>
            </w:hyperlink>
            <w:r w:rsidRPr="00B0779C">
              <w:rPr>
                <w:rStyle w:val="Hyperlink"/>
                <w:rFonts w:eastAsiaTheme="majorEastAsia"/>
                <w:szCs w:val="28"/>
                <w:lang w:val="en-US"/>
              </w:rPr>
              <w:t xml:space="preserve"> </w:t>
            </w:r>
            <w:r w:rsidRPr="00E27862">
              <w:rPr>
                <w:rFonts w:cs="Arial"/>
                <w:iCs/>
                <w:color w:val="auto"/>
                <w:lang w:eastAsia="en-US"/>
              </w:rPr>
              <w:t xml:space="preserve">demonstrates this has significant benefits for pupils, particularly disadvantaged pupils. </w:t>
            </w:r>
          </w:p>
          <w:p w14:paraId="3FEB08A8" w14:textId="38CC662D" w:rsidR="00EA553D" w:rsidRPr="00E27862" w:rsidRDefault="00EA553D" w:rsidP="00EA553D">
            <w:pPr>
              <w:pStyle w:val="ListParagraph"/>
              <w:numPr>
                <w:ilvl w:val="0"/>
                <w:numId w:val="21"/>
              </w:numPr>
              <w:autoSpaceDN/>
              <w:spacing w:before="60" w:after="60"/>
              <w:ind w:left="714" w:hanging="357"/>
              <w:contextualSpacing w:val="0"/>
              <w:rPr>
                <w:rFonts w:cs="Arial"/>
                <w:iCs/>
                <w:color w:val="auto"/>
                <w:lang w:eastAsia="en-US"/>
              </w:rPr>
            </w:pPr>
            <w:r w:rsidRPr="00E27862">
              <w:rPr>
                <w:color w:val="auto"/>
              </w:rPr>
              <w:t xml:space="preserve">utilising a </w:t>
            </w:r>
            <w:hyperlink r:id="rId28" w:history="1">
              <w:r w:rsidRPr="00B0779C">
                <w:rPr>
                  <w:rStyle w:val="Hyperlink"/>
                  <w:rFonts w:eastAsiaTheme="majorEastAsia"/>
                  <w:szCs w:val="28"/>
                  <w:lang w:val="en-US"/>
                </w:rPr>
                <w:t>DfE grant to train a senior mental health lead</w:t>
              </w:r>
            </w:hyperlink>
            <w:r w:rsidRPr="00E27862">
              <w:rPr>
                <w:color w:val="auto"/>
              </w:rPr>
              <w:t>. The training we have selected will focus on the training needs identified through the online tool: to develop our understanding of our pupils’ needs, give pupils a voice in how we address wellbeing, and support more effective collaboration with parents.</w:t>
            </w:r>
          </w:p>
          <w:p w14:paraId="29F436F8" w14:textId="1786CB17" w:rsidR="00EA553D" w:rsidRPr="00E27862" w:rsidRDefault="00EA553D" w:rsidP="00EA553D">
            <w:pPr>
              <w:pStyle w:val="ListParagraph"/>
              <w:numPr>
                <w:ilvl w:val="0"/>
                <w:numId w:val="21"/>
              </w:numPr>
              <w:autoSpaceDN/>
              <w:spacing w:before="60" w:after="120"/>
              <w:ind w:left="714" w:hanging="357"/>
              <w:contextualSpacing w:val="0"/>
              <w:rPr>
                <w:rFonts w:cs="Arial"/>
                <w:iCs/>
                <w:color w:val="auto"/>
                <w:lang w:eastAsia="en-US"/>
              </w:rPr>
            </w:pPr>
            <w:r w:rsidRPr="00E27862">
              <w:rPr>
                <w:rFonts w:cs="Arial"/>
                <w:iCs/>
                <w:color w:val="auto"/>
                <w:lang w:eastAsia="en-US"/>
              </w:rPr>
              <w:t>offering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p w14:paraId="77C9FBB2" w14:textId="13954E95" w:rsidR="00EA553D" w:rsidRPr="00E27862" w:rsidRDefault="00EA553D" w:rsidP="00500B47">
            <w:pPr>
              <w:autoSpaceDN/>
              <w:spacing w:before="240" w:after="120"/>
              <w:rPr>
                <w:rFonts w:cs="Arial"/>
                <w:b/>
                <w:bCs/>
                <w:iCs/>
                <w:color w:val="auto"/>
                <w:lang w:eastAsia="en-US"/>
              </w:rPr>
            </w:pPr>
            <w:r w:rsidRPr="00E27862">
              <w:rPr>
                <w:rFonts w:cs="Arial"/>
                <w:b/>
                <w:bCs/>
                <w:iCs/>
                <w:color w:val="auto"/>
                <w:lang w:eastAsia="en-US"/>
              </w:rPr>
              <w:t>Planning, implementation, and evaluation</w:t>
            </w:r>
          </w:p>
          <w:p w14:paraId="5D952DEB" w14:textId="5B84269B" w:rsidR="00EA553D" w:rsidRPr="00E27862" w:rsidRDefault="00EA553D" w:rsidP="00500B47">
            <w:pPr>
              <w:autoSpaceDN/>
              <w:spacing w:before="120"/>
              <w:rPr>
                <w:rFonts w:cs="Arial"/>
                <w:iCs/>
                <w:color w:val="auto"/>
                <w:lang w:eastAsia="en-US"/>
              </w:rPr>
            </w:pPr>
            <w:r w:rsidRPr="00E27862">
              <w:rPr>
                <w:rFonts w:cs="Arial"/>
                <w:iCs/>
                <w:color w:val="auto"/>
                <w:lang w:eastAsia="en-US"/>
              </w:rPr>
              <w:t xml:space="preserve">In planning our new pupil premium strategy, we evaluated why activity undertaken in previous years had not had the degree of impact that we had expected. We also commissioned a pupil premium review to get an external perspective. </w:t>
            </w:r>
          </w:p>
          <w:p w14:paraId="3F0F6D82" w14:textId="6EB3A829" w:rsidR="00EA553D" w:rsidRPr="00E27862" w:rsidRDefault="00EA553D" w:rsidP="00500B47">
            <w:pPr>
              <w:autoSpaceDN/>
              <w:spacing w:before="120"/>
              <w:rPr>
                <w:rFonts w:cs="Arial"/>
                <w:iCs/>
                <w:color w:val="auto"/>
                <w:lang w:eastAsia="en-US"/>
              </w:rPr>
            </w:pPr>
            <w:r w:rsidRPr="00E27862">
              <w:rPr>
                <w:rFonts w:cs="Arial"/>
                <w:iCs/>
                <w:color w:val="auto"/>
                <w:lang w:eastAsia="en-US"/>
              </w:rPr>
              <w:t xml:space="preserve">We triangulated evidence from multiple sources of data including assessments, engagement in class book scrutiny, conversations with parents, students and teachers in order to identify the challenges faced by disadvantaged pupils. </w:t>
            </w:r>
            <w:r w:rsidRPr="00AD4EBC">
              <w:rPr>
                <w:rFonts w:cs="Arial"/>
                <w:iCs/>
                <w:color w:val="auto"/>
                <w:lang w:eastAsia="en-US"/>
              </w:rPr>
              <w:t>We also contacted schools local to us with high-performing disadvantaged pupils to learn from their approach.</w:t>
            </w:r>
          </w:p>
          <w:p w14:paraId="4DE8E599" w14:textId="2979549A" w:rsidR="00EA553D" w:rsidRPr="00E27862" w:rsidRDefault="00EA553D" w:rsidP="00500B47">
            <w:pPr>
              <w:autoSpaceDN/>
              <w:spacing w:before="120"/>
              <w:rPr>
                <w:rFonts w:cs="Arial"/>
                <w:iCs/>
                <w:color w:val="auto"/>
                <w:lang w:eastAsia="en-US"/>
              </w:rPr>
            </w:pPr>
            <w:r w:rsidRPr="00E27862">
              <w:rPr>
                <w:rFonts w:cs="Arial"/>
                <w:iCs/>
                <w:color w:val="auto"/>
                <w:lang w:eastAsia="en-US"/>
              </w:rPr>
              <w:t>We looked at</w:t>
            </w:r>
            <w:r>
              <w:rPr>
                <w:rFonts w:cs="Arial"/>
                <w:iCs/>
                <w:color w:val="auto"/>
                <w:lang w:eastAsia="en-US"/>
              </w:rPr>
              <w:t xml:space="preserve"> </w:t>
            </w:r>
            <w:r w:rsidRPr="00E27862">
              <w:rPr>
                <w:rFonts w:cs="Arial"/>
                <w:iCs/>
                <w:color w:val="auto"/>
                <w:lang w:eastAsia="en-US"/>
              </w:rPr>
              <w:t xml:space="preserve">several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69594846" w14:textId="54188160" w:rsidR="00EA553D" w:rsidRPr="00E27862" w:rsidRDefault="00EA553D" w:rsidP="00500B47">
            <w:pPr>
              <w:spacing w:before="120" w:after="120"/>
              <w:rPr>
                <w:color w:val="auto"/>
              </w:rPr>
            </w:pPr>
            <w:r w:rsidRPr="00E27862">
              <w:rPr>
                <w:color w:val="auto"/>
              </w:rPr>
              <w:t xml:space="preserve">We used the </w:t>
            </w:r>
            <w:hyperlink r:id="rId29" w:history="1">
              <w:r w:rsidRPr="00B0779C">
                <w:rPr>
                  <w:rStyle w:val="Hyperlink"/>
                  <w:rFonts w:eastAsiaTheme="majorEastAsia"/>
                  <w:szCs w:val="28"/>
                  <w:lang w:val="en-US"/>
                </w:rPr>
                <w:t>EEF’s implementation guidance</w:t>
              </w:r>
            </w:hyperlink>
            <w:r w:rsidRPr="00E27862">
              <w:rPr>
                <w:color w:val="auto"/>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14:paraId="40144794" w14:textId="1A7BD2EA" w:rsidR="00EA553D" w:rsidRPr="00B77968" w:rsidRDefault="00EA553D" w:rsidP="00500B47">
            <w:pPr>
              <w:spacing w:before="120" w:after="120"/>
              <w:rPr>
                <w:sz w:val="28"/>
                <w:szCs w:val="28"/>
              </w:rPr>
            </w:pPr>
            <w:r w:rsidRPr="00E27862">
              <w:rPr>
                <w:color w:val="auto"/>
              </w:rPr>
              <w:t>We have put a robust evaluation framework in place for the duration of our three-year approach and will adjust our plan over time to secure better outcomes for pupils.</w:t>
            </w:r>
          </w:p>
        </w:tc>
      </w:tr>
    </w:tbl>
    <w:p w14:paraId="53BCFB1E" w14:textId="77777777" w:rsidR="00EA553D" w:rsidRDefault="00EA553D" w:rsidP="00EA553D">
      <w:pPr>
        <w:spacing w:after="0" w:line="240" w:lineRule="auto"/>
      </w:pPr>
    </w:p>
    <w:p w14:paraId="6294955B" w14:textId="77777777" w:rsidR="00EA553D" w:rsidRDefault="00EA553D" w:rsidP="0072129C"/>
    <w:bookmarkEnd w:id="14"/>
    <w:bookmarkEnd w:id="15"/>
    <w:bookmarkEnd w:id="16"/>
    <w:sectPr w:rsidR="00EA553D">
      <w:headerReference w:type="default" r:id="rId30"/>
      <w:footerReference w:type="default" r:id="rId3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53426" w14:textId="77777777" w:rsidR="00C67E35" w:rsidRDefault="00C67E35">
      <w:pPr>
        <w:spacing w:after="0" w:line="240" w:lineRule="auto"/>
      </w:pPr>
      <w:r>
        <w:separator/>
      </w:r>
    </w:p>
  </w:endnote>
  <w:endnote w:type="continuationSeparator" w:id="0">
    <w:p w14:paraId="2B6BA6A2" w14:textId="77777777" w:rsidR="00C67E35" w:rsidRDefault="00C67E35">
      <w:pPr>
        <w:spacing w:after="0" w:line="240" w:lineRule="auto"/>
      </w:pPr>
      <w:r>
        <w:continuationSeparator/>
      </w:r>
    </w:p>
  </w:endnote>
  <w:endnote w:type="continuationNotice" w:id="1">
    <w:p w14:paraId="6371E540" w14:textId="77777777" w:rsidR="00C67E35" w:rsidRDefault="00C67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12069A01" w:rsidR="003529D4" w:rsidRDefault="009D71E8" w:rsidP="6AA9F0DB">
    <w:pPr>
      <w:pStyle w:val="TableRow"/>
      <w:rPr>
        <w:color w:val="auto"/>
      </w:rPr>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4A075" w14:textId="77777777" w:rsidR="00C67E35" w:rsidRDefault="00C67E35">
      <w:pPr>
        <w:spacing w:after="0" w:line="240" w:lineRule="auto"/>
      </w:pPr>
      <w:r>
        <w:separator/>
      </w:r>
    </w:p>
  </w:footnote>
  <w:footnote w:type="continuationSeparator" w:id="0">
    <w:p w14:paraId="5EAC9A04" w14:textId="77777777" w:rsidR="00C67E35" w:rsidRDefault="00C67E35">
      <w:pPr>
        <w:spacing w:after="0" w:line="240" w:lineRule="auto"/>
      </w:pPr>
      <w:r>
        <w:continuationSeparator/>
      </w:r>
    </w:p>
  </w:footnote>
  <w:footnote w:type="continuationNotice" w:id="1">
    <w:p w14:paraId="1799FC0A" w14:textId="77777777" w:rsidR="00C67E35" w:rsidRDefault="00C67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1E8C2EAC" w:rsidR="003529D4" w:rsidRDefault="003529D4" w:rsidP="6AA9F0DB">
    <w:pPr>
      <w:pStyle w:val="TableRow"/>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A8A1031"/>
    <w:multiLevelType w:val="hybridMultilevel"/>
    <w:tmpl w:val="B0400F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D071396"/>
    <w:multiLevelType w:val="hybridMultilevel"/>
    <w:tmpl w:val="2CD0B6A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D885783"/>
    <w:multiLevelType w:val="multilevel"/>
    <w:tmpl w:val="04C4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0800D1"/>
    <w:multiLevelType w:val="hybridMultilevel"/>
    <w:tmpl w:val="2076A56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4"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5"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252274948">
    <w:abstractNumId w:val="8"/>
  </w:num>
  <w:num w:numId="2" w16cid:durableId="931352234">
    <w:abstractNumId w:val="6"/>
  </w:num>
  <w:num w:numId="3" w16cid:durableId="1432623722">
    <w:abstractNumId w:val="9"/>
  </w:num>
  <w:num w:numId="4" w16cid:durableId="518736454">
    <w:abstractNumId w:val="11"/>
  </w:num>
  <w:num w:numId="5" w16cid:durableId="863247753">
    <w:abstractNumId w:val="3"/>
  </w:num>
  <w:num w:numId="6" w16cid:durableId="1460100564">
    <w:abstractNumId w:val="19"/>
  </w:num>
  <w:num w:numId="7" w16cid:durableId="1294868743">
    <w:abstractNumId w:val="26"/>
  </w:num>
  <w:num w:numId="8" w16cid:durableId="824394436">
    <w:abstractNumId w:val="32"/>
  </w:num>
  <w:num w:numId="9" w16cid:durableId="686060151">
    <w:abstractNumId w:val="29"/>
  </w:num>
  <w:num w:numId="10" w16cid:durableId="1408697283">
    <w:abstractNumId w:val="27"/>
  </w:num>
  <w:num w:numId="11" w16cid:durableId="201333919">
    <w:abstractNumId w:val="7"/>
  </w:num>
  <w:num w:numId="12" w16cid:durableId="1812287155">
    <w:abstractNumId w:val="30"/>
  </w:num>
  <w:num w:numId="13" w16cid:durableId="1337459191">
    <w:abstractNumId w:val="24"/>
  </w:num>
  <w:num w:numId="14" w16cid:durableId="946080658">
    <w:abstractNumId w:val="12"/>
  </w:num>
  <w:num w:numId="15" w16cid:durableId="1386220222">
    <w:abstractNumId w:val="22"/>
  </w:num>
  <w:num w:numId="16" w16cid:durableId="1136148139">
    <w:abstractNumId w:val="35"/>
  </w:num>
  <w:num w:numId="17" w16cid:durableId="151608311">
    <w:abstractNumId w:val="13"/>
  </w:num>
  <w:num w:numId="18" w16cid:durableId="1450659120">
    <w:abstractNumId w:val="16"/>
  </w:num>
  <w:num w:numId="19" w16cid:durableId="50160320">
    <w:abstractNumId w:val="0"/>
  </w:num>
  <w:num w:numId="20" w16cid:durableId="1934051481">
    <w:abstractNumId w:val="21"/>
  </w:num>
  <w:num w:numId="21" w16cid:durableId="433748300">
    <w:abstractNumId w:val="2"/>
  </w:num>
  <w:num w:numId="22" w16cid:durableId="1494829707">
    <w:abstractNumId w:val="17"/>
  </w:num>
  <w:num w:numId="23" w16cid:durableId="1142186890">
    <w:abstractNumId w:val="34"/>
  </w:num>
  <w:num w:numId="24" w16cid:durableId="857932306">
    <w:abstractNumId w:val="28"/>
  </w:num>
  <w:num w:numId="25" w16cid:durableId="1309357364">
    <w:abstractNumId w:val="4"/>
  </w:num>
  <w:num w:numId="26" w16cid:durableId="1227687369">
    <w:abstractNumId w:val="14"/>
  </w:num>
  <w:num w:numId="27" w16cid:durableId="1729567788">
    <w:abstractNumId w:val="20"/>
  </w:num>
  <w:num w:numId="28" w16cid:durableId="1467695226">
    <w:abstractNumId w:val="25"/>
  </w:num>
  <w:num w:numId="29" w16cid:durableId="416244908">
    <w:abstractNumId w:val="33"/>
  </w:num>
  <w:num w:numId="30" w16cid:durableId="1634361312">
    <w:abstractNumId w:val="5"/>
  </w:num>
  <w:num w:numId="31" w16cid:durableId="2072192909">
    <w:abstractNumId w:val="15"/>
  </w:num>
  <w:num w:numId="32" w16cid:durableId="1741171348">
    <w:abstractNumId w:val="23"/>
  </w:num>
  <w:num w:numId="33" w16cid:durableId="855734750">
    <w:abstractNumId w:val="1"/>
  </w:num>
  <w:num w:numId="34" w16cid:durableId="553078992">
    <w:abstractNumId w:val="31"/>
  </w:num>
  <w:num w:numId="35" w16cid:durableId="1123384028">
    <w:abstractNumId w:val="10"/>
  </w:num>
  <w:num w:numId="36" w16cid:durableId="4240835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07516"/>
    <w:rsid w:val="000100E0"/>
    <w:rsid w:val="000106A2"/>
    <w:rsid w:val="00011010"/>
    <w:rsid w:val="00011340"/>
    <w:rsid w:val="00012026"/>
    <w:rsid w:val="0001384C"/>
    <w:rsid w:val="0001495C"/>
    <w:rsid w:val="00017729"/>
    <w:rsid w:val="00017EAF"/>
    <w:rsid w:val="0002071E"/>
    <w:rsid w:val="00020DC1"/>
    <w:rsid w:val="00020DC5"/>
    <w:rsid w:val="000234D8"/>
    <w:rsid w:val="0002363D"/>
    <w:rsid w:val="00023A7E"/>
    <w:rsid w:val="00023D9A"/>
    <w:rsid w:val="00023F6E"/>
    <w:rsid w:val="00024AF5"/>
    <w:rsid w:val="000255F8"/>
    <w:rsid w:val="00025872"/>
    <w:rsid w:val="00025B71"/>
    <w:rsid w:val="00026C3B"/>
    <w:rsid w:val="00027B03"/>
    <w:rsid w:val="000301F1"/>
    <w:rsid w:val="0003058C"/>
    <w:rsid w:val="000313D6"/>
    <w:rsid w:val="00031898"/>
    <w:rsid w:val="0003197D"/>
    <w:rsid w:val="0003265C"/>
    <w:rsid w:val="0003270A"/>
    <w:rsid w:val="00032A79"/>
    <w:rsid w:val="00034E82"/>
    <w:rsid w:val="00035D67"/>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9E9"/>
    <w:rsid w:val="00052E23"/>
    <w:rsid w:val="000535EC"/>
    <w:rsid w:val="00053887"/>
    <w:rsid w:val="00053A7C"/>
    <w:rsid w:val="0005411B"/>
    <w:rsid w:val="00054429"/>
    <w:rsid w:val="00054FD5"/>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18"/>
    <w:rsid w:val="00071464"/>
    <w:rsid w:val="000724FB"/>
    <w:rsid w:val="00073FC3"/>
    <w:rsid w:val="00075F97"/>
    <w:rsid w:val="00076244"/>
    <w:rsid w:val="00077DE5"/>
    <w:rsid w:val="00081EDE"/>
    <w:rsid w:val="00081FF7"/>
    <w:rsid w:val="000820BC"/>
    <w:rsid w:val="0008250C"/>
    <w:rsid w:val="00082740"/>
    <w:rsid w:val="00083574"/>
    <w:rsid w:val="00084B74"/>
    <w:rsid w:val="00084D4B"/>
    <w:rsid w:val="000856FA"/>
    <w:rsid w:val="00086298"/>
    <w:rsid w:val="00086704"/>
    <w:rsid w:val="00086C43"/>
    <w:rsid w:val="0008797E"/>
    <w:rsid w:val="000905F7"/>
    <w:rsid w:val="00092A72"/>
    <w:rsid w:val="00092E7B"/>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CC9"/>
    <w:rsid w:val="000B0226"/>
    <w:rsid w:val="000B04BC"/>
    <w:rsid w:val="000B3748"/>
    <w:rsid w:val="000B45BD"/>
    <w:rsid w:val="000B46AE"/>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C7CCE"/>
    <w:rsid w:val="000D0FF7"/>
    <w:rsid w:val="000D1EBD"/>
    <w:rsid w:val="000D277F"/>
    <w:rsid w:val="000D2B22"/>
    <w:rsid w:val="000D423D"/>
    <w:rsid w:val="000D4742"/>
    <w:rsid w:val="000D4CB7"/>
    <w:rsid w:val="000D5057"/>
    <w:rsid w:val="000D50C3"/>
    <w:rsid w:val="000D5873"/>
    <w:rsid w:val="000D5C03"/>
    <w:rsid w:val="000E0906"/>
    <w:rsid w:val="000E0B9A"/>
    <w:rsid w:val="000E0C79"/>
    <w:rsid w:val="000E127E"/>
    <w:rsid w:val="000E4493"/>
    <w:rsid w:val="000E4F63"/>
    <w:rsid w:val="000E5753"/>
    <w:rsid w:val="000E580B"/>
    <w:rsid w:val="000E5FEF"/>
    <w:rsid w:val="000E6A03"/>
    <w:rsid w:val="000E6F67"/>
    <w:rsid w:val="000E70A6"/>
    <w:rsid w:val="000F0EA0"/>
    <w:rsid w:val="000F14C5"/>
    <w:rsid w:val="000F19B5"/>
    <w:rsid w:val="000F1B15"/>
    <w:rsid w:val="000F2420"/>
    <w:rsid w:val="000F2522"/>
    <w:rsid w:val="000F3F2F"/>
    <w:rsid w:val="000F406A"/>
    <w:rsid w:val="000F4EB1"/>
    <w:rsid w:val="000F5C05"/>
    <w:rsid w:val="000F6CCF"/>
    <w:rsid w:val="000F71FA"/>
    <w:rsid w:val="000F7311"/>
    <w:rsid w:val="001005ED"/>
    <w:rsid w:val="00100D28"/>
    <w:rsid w:val="001015BC"/>
    <w:rsid w:val="001025FB"/>
    <w:rsid w:val="00102AAC"/>
    <w:rsid w:val="00104600"/>
    <w:rsid w:val="00105738"/>
    <w:rsid w:val="00105A4E"/>
    <w:rsid w:val="00105A56"/>
    <w:rsid w:val="00105F24"/>
    <w:rsid w:val="00106FAB"/>
    <w:rsid w:val="00107A79"/>
    <w:rsid w:val="00107C74"/>
    <w:rsid w:val="001107A3"/>
    <w:rsid w:val="00112509"/>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512"/>
    <w:rsid w:val="00126958"/>
    <w:rsid w:val="0012717B"/>
    <w:rsid w:val="00127F5F"/>
    <w:rsid w:val="00131471"/>
    <w:rsid w:val="00131914"/>
    <w:rsid w:val="0013324D"/>
    <w:rsid w:val="00134953"/>
    <w:rsid w:val="0013512D"/>
    <w:rsid w:val="00135F6F"/>
    <w:rsid w:val="00136D68"/>
    <w:rsid w:val="00137EEF"/>
    <w:rsid w:val="001411E6"/>
    <w:rsid w:val="00141A26"/>
    <w:rsid w:val="00141D27"/>
    <w:rsid w:val="0014317F"/>
    <w:rsid w:val="00143692"/>
    <w:rsid w:val="00144583"/>
    <w:rsid w:val="00145CB1"/>
    <w:rsid w:val="0014608F"/>
    <w:rsid w:val="00147B65"/>
    <w:rsid w:val="001502A9"/>
    <w:rsid w:val="001521CA"/>
    <w:rsid w:val="00152206"/>
    <w:rsid w:val="00153CA3"/>
    <w:rsid w:val="001544DE"/>
    <w:rsid w:val="00154836"/>
    <w:rsid w:val="001555BF"/>
    <w:rsid w:val="00155A11"/>
    <w:rsid w:val="0015621F"/>
    <w:rsid w:val="001570A9"/>
    <w:rsid w:val="0016050F"/>
    <w:rsid w:val="00160779"/>
    <w:rsid w:val="0016246A"/>
    <w:rsid w:val="00162957"/>
    <w:rsid w:val="00162A9F"/>
    <w:rsid w:val="00162EFB"/>
    <w:rsid w:val="00163417"/>
    <w:rsid w:val="00163A3A"/>
    <w:rsid w:val="0016406A"/>
    <w:rsid w:val="001645B9"/>
    <w:rsid w:val="0016521F"/>
    <w:rsid w:val="00165607"/>
    <w:rsid w:val="001662B7"/>
    <w:rsid w:val="00166B22"/>
    <w:rsid w:val="00166D86"/>
    <w:rsid w:val="00170957"/>
    <w:rsid w:val="00171009"/>
    <w:rsid w:val="00171EB1"/>
    <w:rsid w:val="00172E82"/>
    <w:rsid w:val="00172F65"/>
    <w:rsid w:val="00173CFB"/>
    <w:rsid w:val="001740C3"/>
    <w:rsid w:val="00174105"/>
    <w:rsid w:val="001741CE"/>
    <w:rsid w:val="001755B6"/>
    <w:rsid w:val="00175C89"/>
    <w:rsid w:val="00175EC1"/>
    <w:rsid w:val="00176345"/>
    <w:rsid w:val="0018167B"/>
    <w:rsid w:val="00182B1B"/>
    <w:rsid w:val="00182CE3"/>
    <w:rsid w:val="00183656"/>
    <w:rsid w:val="00183DFF"/>
    <w:rsid w:val="001854B9"/>
    <w:rsid w:val="001871CE"/>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450"/>
    <w:rsid w:val="001A6B3D"/>
    <w:rsid w:val="001B011E"/>
    <w:rsid w:val="001B046B"/>
    <w:rsid w:val="001B098A"/>
    <w:rsid w:val="001B119A"/>
    <w:rsid w:val="001B1825"/>
    <w:rsid w:val="001B1D8B"/>
    <w:rsid w:val="001B1E2A"/>
    <w:rsid w:val="001B4B0E"/>
    <w:rsid w:val="001B4D47"/>
    <w:rsid w:val="001B5953"/>
    <w:rsid w:val="001B716E"/>
    <w:rsid w:val="001B758A"/>
    <w:rsid w:val="001B7905"/>
    <w:rsid w:val="001C0E0C"/>
    <w:rsid w:val="001C1204"/>
    <w:rsid w:val="001C1224"/>
    <w:rsid w:val="001C12BA"/>
    <w:rsid w:val="001C17E8"/>
    <w:rsid w:val="001C2B7B"/>
    <w:rsid w:val="001C341C"/>
    <w:rsid w:val="001C4910"/>
    <w:rsid w:val="001C49CD"/>
    <w:rsid w:val="001C629A"/>
    <w:rsid w:val="001C698F"/>
    <w:rsid w:val="001C70A5"/>
    <w:rsid w:val="001C762C"/>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149"/>
    <w:rsid w:val="001E522A"/>
    <w:rsid w:val="001E562F"/>
    <w:rsid w:val="001E58D7"/>
    <w:rsid w:val="001E5F86"/>
    <w:rsid w:val="001E75AC"/>
    <w:rsid w:val="001E76B0"/>
    <w:rsid w:val="001E7ADF"/>
    <w:rsid w:val="001F0DF2"/>
    <w:rsid w:val="001F1801"/>
    <w:rsid w:val="001F18DF"/>
    <w:rsid w:val="001F198D"/>
    <w:rsid w:val="001F413B"/>
    <w:rsid w:val="001F5269"/>
    <w:rsid w:val="001F6B77"/>
    <w:rsid w:val="001F7754"/>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ABB"/>
    <w:rsid w:val="00214AD8"/>
    <w:rsid w:val="00214C83"/>
    <w:rsid w:val="00214D50"/>
    <w:rsid w:val="00214F89"/>
    <w:rsid w:val="0021576C"/>
    <w:rsid w:val="00216E7C"/>
    <w:rsid w:val="00216F68"/>
    <w:rsid w:val="00217143"/>
    <w:rsid w:val="002177F2"/>
    <w:rsid w:val="00220984"/>
    <w:rsid w:val="00221EE5"/>
    <w:rsid w:val="00222F48"/>
    <w:rsid w:val="00223575"/>
    <w:rsid w:val="0022423C"/>
    <w:rsid w:val="002248E1"/>
    <w:rsid w:val="00225640"/>
    <w:rsid w:val="00225919"/>
    <w:rsid w:val="00226006"/>
    <w:rsid w:val="002260EA"/>
    <w:rsid w:val="00226509"/>
    <w:rsid w:val="002267E9"/>
    <w:rsid w:val="002269B9"/>
    <w:rsid w:val="002278D9"/>
    <w:rsid w:val="00227AC6"/>
    <w:rsid w:val="00227BBA"/>
    <w:rsid w:val="0023034C"/>
    <w:rsid w:val="00230CE0"/>
    <w:rsid w:val="002310EB"/>
    <w:rsid w:val="00231624"/>
    <w:rsid w:val="00231E6D"/>
    <w:rsid w:val="0023293D"/>
    <w:rsid w:val="00232EF2"/>
    <w:rsid w:val="00234191"/>
    <w:rsid w:val="00234CD5"/>
    <w:rsid w:val="00234DE0"/>
    <w:rsid w:val="00234EF6"/>
    <w:rsid w:val="00235004"/>
    <w:rsid w:val="002366BD"/>
    <w:rsid w:val="0023739E"/>
    <w:rsid w:val="0023765D"/>
    <w:rsid w:val="00241336"/>
    <w:rsid w:val="002417D4"/>
    <w:rsid w:val="00241C01"/>
    <w:rsid w:val="00241C7E"/>
    <w:rsid w:val="00242672"/>
    <w:rsid w:val="00243084"/>
    <w:rsid w:val="00244F52"/>
    <w:rsid w:val="0024639E"/>
    <w:rsid w:val="00246AE7"/>
    <w:rsid w:val="002471FF"/>
    <w:rsid w:val="00247666"/>
    <w:rsid w:val="002511C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B10"/>
    <w:rsid w:val="00266F93"/>
    <w:rsid w:val="00267706"/>
    <w:rsid w:val="0027107A"/>
    <w:rsid w:val="00272DD9"/>
    <w:rsid w:val="002731C2"/>
    <w:rsid w:val="00273E14"/>
    <w:rsid w:val="0027576C"/>
    <w:rsid w:val="00275D92"/>
    <w:rsid w:val="0027618D"/>
    <w:rsid w:val="00280615"/>
    <w:rsid w:val="0028153D"/>
    <w:rsid w:val="00281715"/>
    <w:rsid w:val="00281B68"/>
    <w:rsid w:val="00281D23"/>
    <w:rsid w:val="002827F4"/>
    <w:rsid w:val="00282DC2"/>
    <w:rsid w:val="0028408A"/>
    <w:rsid w:val="0028435F"/>
    <w:rsid w:val="00284B00"/>
    <w:rsid w:val="00285516"/>
    <w:rsid w:val="002857D8"/>
    <w:rsid w:val="00286092"/>
    <w:rsid w:val="00286F64"/>
    <w:rsid w:val="00286F9F"/>
    <w:rsid w:val="00290A42"/>
    <w:rsid w:val="0029115F"/>
    <w:rsid w:val="00291AF0"/>
    <w:rsid w:val="00291E10"/>
    <w:rsid w:val="0029222F"/>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637D"/>
    <w:rsid w:val="002A63FA"/>
    <w:rsid w:val="002A6A73"/>
    <w:rsid w:val="002A7066"/>
    <w:rsid w:val="002A7277"/>
    <w:rsid w:val="002A7891"/>
    <w:rsid w:val="002B0294"/>
    <w:rsid w:val="002B06C2"/>
    <w:rsid w:val="002B168E"/>
    <w:rsid w:val="002B1ACD"/>
    <w:rsid w:val="002B1CB7"/>
    <w:rsid w:val="002B1D9E"/>
    <w:rsid w:val="002B314B"/>
    <w:rsid w:val="002B314D"/>
    <w:rsid w:val="002B3306"/>
    <w:rsid w:val="002B44BC"/>
    <w:rsid w:val="002B56C3"/>
    <w:rsid w:val="002B5B61"/>
    <w:rsid w:val="002B5FF7"/>
    <w:rsid w:val="002B619F"/>
    <w:rsid w:val="002B62D1"/>
    <w:rsid w:val="002B6A47"/>
    <w:rsid w:val="002B7737"/>
    <w:rsid w:val="002B789B"/>
    <w:rsid w:val="002B7AE9"/>
    <w:rsid w:val="002C0720"/>
    <w:rsid w:val="002C1A44"/>
    <w:rsid w:val="002C2807"/>
    <w:rsid w:val="002C38B7"/>
    <w:rsid w:val="002C3C8F"/>
    <w:rsid w:val="002C53A2"/>
    <w:rsid w:val="002C55E2"/>
    <w:rsid w:val="002C5874"/>
    <w:rsid w:val="002C5C3B"/>
    <w:rsid w:val="002C5C46"/>
    <w:rsid w:val="002C5C55"/>
    <w:rsid w:val="002C632A"/>
    <w:rsid w:val="002C63C0"/>
    <w:rsid w:val="002C7FC4"/>
    <w:rsid w:val="002D02D5"/>
    <w:rsid w:val="002D0C5D"/>
    <w:rsid w:val="002D1D2F"/>
    <w:rsid w:val="002D2187"/>
    <w:rsid w:val="002D2190"/>
    <w:rsid w:val="002D45D9"/>
    <w:rsid w:val="002D4DAA"/>
    <w:rsid w:val="002D6838"/>
    <w:rsid w:val="002D7E03"/>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766"/>
    <w:rsid w:val="002F48B7"/>
    <w:rsid w:val="002F4BB4"/>
    <w:rsid w:val="002F5CFB"/>
    <w:rsid w:val="002F631F"/>
    <w:rsid w:val="002F735C"/>
    <w:rsid w:val="003002BE"/>
    <w:rsid w:val="00300522"/>
    <w:rsid w:val="003006DC"/>
    <w:rsid w:val="003008EA"/>
    <w:rsid w:val="00301620"/>
    <w:rsid w:val="0030284F"/>
    <w:rsid w:val="00304107"/>
    <w:rsid w:val="003042EC"/>
    <w:rsid w:val="00304B93"/>
    <w:rsid w:val="00304CEF"/>
    <w:rsid w:val="00305DCE"/>
    <w:rsid w:val="003061EC"/>
    <w:rsid w:val="003070E9"/>
    <w:rsid w:val="00307318"/>
    <w:rsid w:val="00307C73"/>
    <w:rsid w:val="00307EFF"/>
    <w:rsid w:val="00311B63"/>
    <w:rsid w:val="00311FB0"/>
    <w:rsid w:val="00312999"/>
    <w:rsid w:val="00313F72"/>
    <w:rsid w:val="00313FF4"/>
    <w:rsid w:val="003142BC"/>
    <w:rsid w:val="00314DA2"/>
    <w:rsid w:val="0031542A"/>
    <w:rsid w:val="003156E1"/>
    <w:rsid w:val="00315FF0"/>
    <w:rsid w:val="00316A25"/>
    <w:rsid w:val="00316A5B"/>
    <w:rsid w:val="00317191"/>
    <w:rsid w:val="003176B5"/>
    <w:rsid w:val="0032147D"/>
    <w:rsid w:val="0032176F"/>
    <w:rsid w:val="003218EA"/>
    <w:rsid w:val="0032216D"/>
    <w:rsid w:val="00323020"/>
    <w:rsid w:val="00324224"/>
    <w:rsid w:val="003247EC"/>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3E3F"/>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554C"/>
    <w:rsid w:val="003562DA"/>
    <w:rsid w:val="00357157"/>
    <w:rsid w:val="00357A10"/>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0FCF"/>
    <w:rsid w:val="00371300"/>
    <w:rsid w:val="00371360"/>
    <w:rsid w:val="00371722"/>
    <w:rsid w:val="003719EE"/>
    <w:rsid w:val="00371DB8"/>
    <w:rsid w:val="00371E01"/>
    <w:rsid w:val="0037207C"/>
    <w:rsid w:val="00372684"/>
    <w:rsid w:val="003731D5"/>
    <w:rsid w:val="00373990"/>
    <w:rsid w:val="00373FE4"/>
    <w:rsid w:val="0037532E"/>
    <w:rsid w:val="003765BB"/>
    <w:rsid w:val="00376B5A"/>
    <w:rsid w:val="00376C18"/>
    <w:rsid w:val="0037757F"/>
    <w:rsid w:val="00380251"/>
    <w:rsid w:val="00382093"/>
    <w:rsid w:val="00382803"/>
    <w:rsid w:val="00382826"/>
    <w:rsid w:val="00382E00"/>
    <w:rsid w:val="00384507"/>
    <w:rsid w:val="00384575"/>
    <w:rsid w:val="00384BE4"/>
    <w:rsid w:val="0038681B"/>
    <w:rsid w:val="00386D3C"/>
    <w:rsid w:val="003871B3"/>
    <w:rsid w:val="00387C37"/>
    <w:rsid w:val="00391C6D"/>
    <w:rsid w:val="00392204"/>
    <w:rsid w:val="0039297C"/>
    <w:rsid w:val="0039311E"/>
    <w:rsid w:val="00393EA8"/>
    <w:rsid w:val="003952AF"/>
    <w:rsid w:val="00395603"/>
    <w:rsid w:val="003964FD"/>
    <w:rsid w:val="003969BA"/>
    <w:rsid w:val="00396D16"/>
    <w:rsid w:val="003A00EB"/>
    <w:rsid w:val="003A36B0"/>
    <w:rsid w:val="003A3A19"/>
    <w:rsid w:val="003A4B73"/>
    <w:rsid w:val="003A5217"/>
    <w:rsid w:val="003A677F"/>
    <w:rsid w:val="003A6AF0"/>
    <w:rsid w:val="003B0CBB"/>
    <w:rsid w:val="003B116B"/>
    <w:rsid w:val="003B136C"/>
    <w:rsid w:val="003B19A8"/>
    <w:rsid w:val="003B1AEE"/>
    <w:rsid w:val="003B220B"/>
    <w:rsid w:val="003B2CA2"/>
    <w:rsid w:val="003B308F"/>
    <w:rsid w:val="003B30AE"/>
    <w:rsid w:val="003B470F"/>
    <w:rsid w:val="003B4869"/>
    <w:rsid w:val="003B491A"/>
    <w:rsid w:val="003B514F"/>
    <w:rsid w:val="003B5D2D"/>
    <w:rsid w:val="003B694A"/>
    <w:rsid w:val="003B6B17"/>
    <w:rsid w:val="003B7130"/>
    <w:rsid w:val="003B7697"/>
    <w:rsid w:val="003C00B1"/>
    <w:rsid w:val="003C14E5"/>
    <w:rsid w:val="003C36F0"/>
    <w:rsid w:val="003C46EB"/>
    <w:rsid w:val="003C4BC2"/>
    <w:rsid w:val="003C691A"/>
    <w:rsid w:val="003C74EC"/>
    <w:rsid w:val="003C7AF8"/>
    <w:rsid w:val="003D0828"/>
    <w:rsid w:val="003D181E"/>
    <w:rsid w:val="003D28EF"/>
    <w:rsid w:val="003D3150"/>
    <w:rsid w:val="003D4F5E"/>
    <w:rsid w:val="003D5935"/>
    <w:rsid w:val="003D5D2D"/>
    <w:rsid w:val="003D6237"/>
    <w:rsid w:val="003D7A88"/>
    <w:rsid w:val="003E1515"/>
    <w:rsid w:val="003E1580"/>
    <w:rsid w:val="003E1815"/>
    <w:rsid w:val="003E2120"/>
    <w:rsid w:val="003E2122"/>
    <w:rsid w:val="003E23FE"/>
    <w:rsid w:val="003E2ED5"/>
    <w:rsid w:val="003E321F"/>
    <w:rsid w:val="003E3735"/>
    <w:rsid w:val="003E3A10"/>
    <w:rsid w:val="003E442A"/>
    <w:rsid w:val="003E4B48"/>
    <w:rsid w:val="003E588B"/>
    <w:rsid w:val="003E6486"/>
    <w:rsid w:val="003E6A55"/>
    <w:rsid w:val="003E6AAF"/>
    <w:rsid w:val="003E7CEF"/>
    <w:rsid w:val="003F000C"/>
    <w:rsid w:val="003F0110"/>
    <w:rsid w:val="003F0400"/>
    <w:rsid w:val="003F0846"/>
    <w:rsid w:val="003F0B14"/>
    <w:rsid w:val="003F0DEB"/>
    <w:rsid w:val="003F14B2"/>
    <w:rsid w:val="003F1E06"/>
    <w:rsid w:val="003F21FD"/>
    <w:rsid w:val="003F376F"/>
    <w:rsid w:val="003F3C29"/>
    <w:rsid w:val="003F3E67"/>
    <w:rsid w:val="003F4B0F"/>
    <w:rsid w:val="003F5867"/>
    <w:rsid w:val="003F5DC5"/>
    <w:rsid w:val="003F6766"/>
    <w:rsid w:val="003F7046"/>
    <w:rsid w:val="003F7CB4"/>
    <w:rsid w:val="003F7D32"/>
    <w:rsid w:val="00400751"/>
    <w:rsid w:val="0040079F"/>
    <w:rsid w:val="00400D80"/>
    <w:rsid w:val="00402945"/>
    <w:rsid w:val="00402D83"/>
    <w:rsid w:val="00403018"/>
    <w:rsid w:val="0040333F"/>
    <w:rsid w:val="004036E5"/>
    <w:rsid w:val="004044AA"/>
    <w:rsid w:val="0040541E"/>
    <w:rsid w:val="004059B1"/>
    <w:rsid w:val="00405A60"/>
    <w:rsid w:val="00405F3C"/>
    <w:rsid w:val="00407188"/>
    <w:rsid w:val="00407E6E"/>
    <w:rsid w:val="00410D84"/>
    <w:rsid w:val="00412627"/>
    <w:rsid w:val="00412DF3"/>
    <w:rsid w:val="00412EBE"/>
    <w:rsid w:val="0041315E"/>
    <w:rsid w:val="00415767"/>
    <w:rsid w:val="0041586D"/>
    <w:rsid w:val="00416449"/>
    <w:rsid w:val="00416763"/>
    <w:rsid w:val="0041678F"/>
    <w:rsid w:val="00420788"/>
    <w:rsid w:val="00421546"/>
    <w:rsid w:val="00423924"/>
    <w:rsid w:val="00423B7A"/>
    <w:rsid w:val="00425D36"/>
    <w:rsid w:val="00425F7C"/>
    <w:rsid w:val="0042658F"/>
    <w:rsid w:val="00427465"/>
    <w:rsid w:val="00427DF1"/>
    <w:rsid w:val="0043031E"/>
    <w:rsid w:val="00430643"/>
    <w:rsid w:val="004308AA"/>
    <w:rsid w:val="00431F56"/>
    <w:rsid w:val="00433225"/>
    <w:rsid w:val="004335B4"/>
    <w:rsid w:val="00433632"/>
    <w:rsid w:val="0043456D"/>
    <w:rsid w:val="004346A8"/>
    <w:rsid w:val="00434A62"/>
    <w:rsid w:val="0043520F"/>
    <w:rsid w:val="00436C85"/>
    <w:rsid w:val="004371B4"/>
    <w:rsid w:val="004376F1"/>
    <w:rsid w:val="004414EB"/>
    <w:rsid w:val="004417DE"/>
    <w:rsid w:val="0044189E"/>
    <w:rsid w:val="00441ECC"/>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15B"/>
    <w:rsid w:val="00454440"/>
    <w:rsid w:val="00455089"/>
    <w:rsid w:val="00455A47"/>
    <w:rsid w:val="00455E3D"/>
    <w:rsid w:val="00455FE3"/>
    <w:rsid w:val="004565AE"/>
    <w:rsid w:val="004568C7"/>
    <w:rsid w:val="00456CA8"/>
    <w:rsid w:val="004572EC"/>
    <w:rsid w:val="00457E24"/>
    <w:rsid w:val="004605C8"/>
    <w:rsid w:val="00460C4C"/>
    <w:rsid w:val="004611A2"/>
    <w:rsid w:val="00461B5D"/>
    <w:rsid w:val="00462B9C"/>
    <w:rsid w:val="00463A49"/>
    <w:rsid w:val="00463DC7"/>
    <w:rsid w:val="00464385"/>
    <w:rsid w:val="004654D5"/>
    <w:rsid w:val="00465665"/>
    <w:rsid w:val="004668ED"/>
    <w:rsid w:val="00466FE5"/>
    <w:rsid w:val="004674AE"/>
    <w:rsid w:val="00470129"/>
    <w:rsid w:val="0047018E"/>
    <w:rsid w:val="00470B61"/>
    <w:rsid w:val="00471A95"/>
    <w:rsid w:val="00471EAA"/>
    <w:rsid w:val="004735D8"/>
    <w:rsid w:val="004744BA"/>
    <w:rsid w:val="00474667"/>
    <w:rsid w:val="00474A90"/>
    <w:rsid w:val="004750F8"/>
    <w:rsid w:val="00475134"/>
    <w:rsid w:val="0047563E"/>
    <w:rsid w:val="0047631B"/>
    <w:rsid w:val="00477866"/>
    <w:rsid w:val="00477C0E"/>
    <w:rsid w:val="004819E8"/>
    <w:rsid w:val="00482218"/>
    <w:rsid w:val="0048228B"/>
    <w:rsid w:val="00482337"/>
    <w:rsid w:val="004824B9"/>
    <w:rsid w:val="00483637"/>
    <w:rsid w:val="00483BF3"/>
    <w:rsid w:val="00483E4E"/>
    <w:rsid w:val="0048441C"/>
    <w:rsid w:val="00484A50"/>
    <w:rsid w:val="004868C7"/>
    <w:rsid w:val="00486EF3"/>
    <w:rsid w:val="00487A2D"/>
    <w:rsid w:val="00487C69"/>
    <w:rsid w:val="00487CFD"/>
    <w:rsid w:val="00491AC5"/>
    <w:rsid w:val="00491D8C"/>
    <w:rsid w:val="0049237F"/>
    <w:rsid w:val="00492F93"/>
    <w:rsid w:val="00494A14"/>
    <w:rsid w:val="00494B69"/>
    <w:rsid w:val="0049548C"/>
    <w:rsid w:val="00496236"/>
    <w:rsid w:val="004968CE"/>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C78"/>
    <w:rsid w:val="004A6F6A"/>
    <w:rsid w:val="004B0EF8"/>
    <w:rsid w:val="004B1D84"/>
    <w:rsid w:val="004B1EBA"/>
    <w:rsid w:val="004B24BB"/>
    <w:rsid w:val="004B2512"/>
    <w:rsid w:val="004B384C"/>
    <w:rsid w:val="004B44EB"/>
    <w:rsid w:val="004B4A15"/>
    <w:rsid w:val="004B4D9E"/>
    <w:rsid w:val="004B595B"/>
    <w:rsid w:val="004B6498"/>
    <w:rsid w:val="004B6F36"/>
    <w:rsid w:val="004B763C"/>
    <w:rsid w:val="004C089A"/>
    <w:rsid w:val="004C23B0"/>
    <w:rsid w:val="004C2DBA"/>
    <w:rsid w:val="004C37EC"/>
    <w:rsid w:val="004C43CB"/>
    <w:rsid w:val="004C4A58"/>
    <w:rsid w:val="004C5044"/>
    <w:rsid w:val="004C57FE"/>
    <w:rsid w:val="004C5F79"/>
    <w:rsid w:val="004C75E0"/>
    <w:rsid w:val="004C78BB"/>
    <w:rsid w:val="004C7ADD"/>
    <w:rsid w:val="004C7DE6"/>
    <w:rsid w:val="004D0167"/>
    <w:rsid w:val="004D025C"/>
    <w:rsid w:val="004D05CC"/>
    <w:rsid w:val="004D09C4"/>
    <w:rsid w:val="004D0DFE"/>
    <w:rsid w:val="004D1028"/>
    <w:rsid w:val="004D2089"/>
    <w:rsid w:val="004D24B9"/>
    <w:rsid w:val="004D2F8B"/>
    <w:rsid w:val="004D2FEF"/>
    <w:rsid w:val="004D4265"/>
    <w:rsid w:val="004D4C29"/>
    <w:rsid w:val="004D4EE7"/>
    <w:rsid w:val="004D511A"/>
    <w:rsid w:val="004D5322"/>
    <w:rsid w:val="004D55E8"/>
    <w:rsid w:val="004D74B3"/>
    <w:rsid w:val="004D7D9C"/>
    <w:rsid w:val="004E03EA"/>
    <w:rsid w:val="004E38F3"/>
    <w:rsid w:val="004E4720"/>
    <w:rsid w:val="004E4C95"/>
    <w:rsid w:val="004E68BD"/>
    <w:rsid w:val="004E6E9D"/>
    <w:rsid w:val="004E7018"/>
    <w:rsid w:val="004E79C8"/>
    <w:rsid w:val="004E7EDE"/>
    <w:rsid w:val="004E7EFD"/>
    <w:rsid w:val="004F134F"/>
    <w:rsid w:val="004F1769"/>
    <w:rsid w:val="004F2DA0"/>
    <w:rsid w:val="004F3914"/>
    <w:rsid w:val="004F4F02"/>
    <w:rsid w:val="004F5242"/>
    <w:rsid w:val="004F5A6F"/>
    <w:rsid w:val="004F6C1F"/>
    <w:rsid w:val="00500CE2"/>
    <w:rsid w:val="0050115E"/>
    <w:rsid w:val="0050121E"/>
    <w:rsid w:val="00501956"/>
    <w:rsid w:val="00502FAB"/>
    <w:rsid w:val="00505101"/>
    <w:rsid w:val="005052AE"/>
    <w:rsid w:val="005053BE"/>
    <w:rsid w:val="00506ADD"/>
    <w:rsid w:val="005076DA"/>
    <w:rsid w:val="00510239"/>
    <w:rsid w:val="00511503"/>
    <w:rsid w:val="005115F9"/>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25C"/>
    <w:rsid w:val="00536760"/>
    <w:rsid w:val="005371DB"/>
    <w:rsid w:val="0053752B"/>
    <w:rsid w:val="005376B6"/>
    <w:rsid w:val="00537976"/>
    <w:rsid w:val="00537FFA"/>
    <w:rsid w:val="00541D37"/>
    <w:rsid w:val="00541DB9"/>
    <w:rsid w:val="00542C7F"/>
    <w:rsid w:val="00543E07"/>
    <w:rsid w:val="005440DB"/>
    <w:rsid w:val="00544136"/>
    <w:rsid w:val="00544704"/>
    <w:rsid w:val="00545A24"/>
    <w:rsid w:val="005463F2"/>
    <w:rsid w:val="00546DAC"/>
    <w:rsid w:val="00547948"/>
    <w:rsid w:val="00547C37"/>
    <w:rsid w:val="0055028A"/>
    <w:rsid w:val="005512EA"/>
    <w:rsid w:val="00551E86"/>
    <w:rsid w:val="005523DF"/>
    <w:rsid w:val="005525AF"/>
    <w:rsid w:val="00552CA6"/>
    <w:rsid w:val="005532E4"/>
    <w:rsid w:val="00553559"/>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ECF"/>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D98"/>
    <w:rsid w:val="005858B2"/>
    <w:rsid w:val="00585D94"/>
    <w:rsid w:val="0059196F"/>
    <w:rsid w:val="005928FA"/>
    <w:rsid w:val="00592BBC"/>
    <w:rsid w:val="005954A8"/>
    <w:rsid w:val="00597328"/>
    <w:rsid w:val="005A03DE"/>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1EE8"/>
    <w:rsid w:val="005B2C30"/>
    <w:rsid w:val="005B2DC0"/>
    <w:rsid w:val="005B48F5"/>
    <w:rsid w:val="005B4A5A"/>
    <w:rsid w:val="005B65B3"/>
    <w:rsid w:val="005B7728"/>
    <w:rsid w:val="005B7A4F"/>
    <w:rsid w:val="005C1C81"/>
    <w:rsid w:val="005C226C"/>
    <w:rsid w:val="005C22B1"/>
    <w:rsid w:val="005C4923"/>
    <w:rsid w:val="005C4C5C"/>
    <w:rsid w:val="005C4D1D"/>
    <w:rsid w:val="005C5549"/>
    <w:rsid w:val="005C62A6"/>
    <w:rsid w:val="005C7EBE"/>
    <w:rsid w:val="005D0176"/>
    <w:rsid w:val="005D06BF"/>
    <w:rsid w:val="005D0753"/>
    <w:rsid w:val="005D0EED"/>
    <w:rsid w:val="005D1CEB"/>
    <w:rsid w:val="005D1FA6"/>
    <w:rsid w:val="005D2712"/>
    <w:rsid w:val="005D2A68"/>
    <w:rsid w:val="005D31F1"/>
    <w:rsid w:val="005D34DF"/>
    <w:rsid w:val="005D359D"/>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3DDA"/>
    <w:rsid w:val="005E49FB"/>
    <w:rsid w:val="005E4CD2"/>
    <w:rsid w:val="005E6A65"/>
    <w:rsid w:val="005E704A"/>
    <w:rsid w:val="005E7ABD"/>
    <w:rsid w:val="005F01AD"/>
    <w:rsid w:val="005F2196"/>
    <w:rsid w:val="005F4A8E"/>
    <w:rsid w:val="005F53BE"/>
    <w:rsid w:val="005F6FD0"/>
    <w:rsid w:val="005F7BCC"/>
    <w:rsid w:val="005F7CAA"/>
    <w:rsid w:val="00600921"/>
    <w:rsid w:val="006020E4"/>
    <w:rsid w:val="00602373"/>
    <w:rsid w:val="0060246D"/>
    <w:rsid w:val="00602E97"/>
    <w:rsid w:val="006033C4"/>
    <w:rsid w:val="00604068"/>
    <w:rsid w:val="006046C6"/>
    <w:rsid w:val="00604754"/>
    <w:rsid w:val="00605325"/>
    <w:rsid w:val="0060556C"/>
    <w:rsid w:val="00605BBC"/>
    <w:rsid w:val="00605D0B"/>
    <w:rsid w:val="00605E41"/>
    <w:rsid w:val="006060A4"/>
    <w:rsid w:val="00607063"/>
    <w:rsid w:val="00607576"/>
    <w:rsid w:val="00607F50"/>
    <w:rsid w:val="00607FF2"/>
    <w:rsid w:val="006119D3"/>
    <w:rsid w:val="006119D9"/>
    <w:rsid w:val="00612104"/>
    <w:rsid w:val="00614791"/>
    <w:rsid w:val="00614F1E"/>
    <w:rsid w:val="0061544D"/>
    <w:rsid w:val="006157DC"/>
    <w:rsid w:val="006168B1"/>
    <w:rsid w:val="00617354"/>
    <w:rsid w:val="006174CE"/>
    <w:rsid w:val="00617C50"/>
    <w:rsid w:val="006209AB"/>
    <w:rsid w:val="00620D18"/>
    <w:rsid w:val="00620FBB"/>
    <w:rsid w:val="00621487"/>
    <w:rsid w:val="00622396"/>
    <w:rsid w:val="00622D26"/>
    <w:rsid w:val="006239A8"/>
    <w:rsid w:val="00623BC3"/>
    <w:rsid w:val="00624851"/>
    <w:rsid w:val="006257A8"/>
    <w:rsid w:val="00626FA8"/>
    <w:rsid w:val="00627225"/>
    <w:rsid w:val="00627F20"/>
    <w:rsid w:val="00627FBB"/>
    <w:rsid w:val="006301EC"/>
    <w:rsid w:val="00630579"/>
    <w:rsid w:val="00632BA6"/>
    <w:rsid w:val="00632F2C"/>
    <w:rsid w:val="00632F54"/>
    <w:rsid w:val="00633B1B"/>
    <w:rsid w:val="00634A10"/>
    <w:rsid w:val="00635684"/>
    <w:rsid w:val="00636610"/>
    <w:rsid w:val="00636982"/>
    <w:rsid w:val="006369C2"/>
    <w:rsid w:val="00637307"/>
    <w:rsid w:val="00637725"/>
    <w:rsid w:val="006415BA"/>
    <w:rsid w:val="00641D56"/>
    <w:rsid w:val="0064209E"/>
    <w:rsid w:val="00642BFC"/>
    <w:rsid w:val="00643164"/>
    <w:rsid w:val="00645A3A"/>
    <w:rsid w:val="006461F5"/>
    <w:rsid w:val="00651B3C"/>
    <w:rsid w:val="0065248B"/>
    <w:rsid w:val="006534FE"/>
    <w:rsid w:val="00653500"/>
    <w:rsid w:val="0065367D"/>
    <w:rsid w:val="00653D49"/>
    <w:rsid w:val="00654593"/>
    <w:rsid w:val="0065494B"/>
    <w:rsid w:val="006549E7"/>
    <w:rsid w:val="006555EE"/>
    <w:rsid w:val="00656BEC"/>
    <w:rsid w:val="006576D1"/>
    <w:rsid w:val="006576E2"/>
    <w:rsid w:val="00660512"/>
    <w:rsid w:val="00660A8E"/>
    <w:rsid w:val="00660FD3"/>
    <w:rsid w:val="00661043"/>
    <w:rsid w:val="006615AC"/>
    <w:rsid w:val="0066258F"/>
    <w:rsid w:val="00662841"/>
    <w:rsid w:val="00662BEA"/>
    <w:rsid w:val="00663629"/>
    <w:rsid w:val="0066364C"/>
    <w:rsid w:val="0066392C"/>
    <w:rsid w:val="006640E7"/>
    <w:rsid w:val="00664323"/>
    <w:rsid w:val="006649AC"/>
    <w:rsid w:val="00666E03"/>
    <w:rsid w:val="00667406"/>
    <w:rsid w:val="006700ED"/>
    <w:rsid w:val="00671F69"/>
    <w:rsid w:val="00672B1A"/>
    <w:rsid w:val="00672CB1"/>
    <w:rsid w:val="00672E4D"/>
    <w:rsid w:val="00673AA4"/>
    <w:rsid w:val="00673E11"/>
    <w:rsid w:val="00674ACE"/>
    <w:rsid w:val="00674B81"/>
    <w:rsid w:val="00675307"/>
    <w:rsid w:val="006754A7"/>
    <w:rsid w:val="00675585"/>
    <w:rsid w:val="00675708"/>
    <w:rsid w:val="00676493"/>
    <w:rsid w:val="00676C59"/>
    <w:rsid w:val="00677ADE"/>
    <w:rsid w:val="00680657"/>
    <w:rsid w:val="006826A9"/>
    <w:rsid w:val="00683C27"/>
    <w:rsid w:val="00683D9C"/>
    <w:rsid w:val="00685163"/>
    <w:rsid w:val="00685237"/>
    <w:rsid w:val="006854BF"/>
    <w:rsid w:val="00685769"/>
    <w:rsid w:val="00686AD4"/>
    <w:rsid w:val="00687677"/>
    <w:rsid w:val="0068795F"/>
    <w:rsid w:val="00691724"/>
    <w:rsid w:val="00691A98"/>
    <w:rsid w:val="0069259B"/>
    <w:rsid w:val="0069287F"/>
    <w:rsid w:val="006934E4"/>
    <w:rsid w:val="00693528"/>
    <w:rsid w:val="0069408F"/>
    <w:rsid w:val="00694D60"/>
    <w:rsid w:val="00695C6D"/>
    <w:rsid w:val="006960CA"/>
    <w:rsid w:val="006962B7"/>
    <w:rsid w:val="00697EA1"/>
    <w:rsid w:val="006A2B4E"/>
    <w:rsid w:val="006A3795"/>
    <w:rsid w:val="006A40DA"/>
    <w:rsid w:val="006A44BB"/>
    <w:rsid w:val="006A4E28"/>
    <w:rsid w:val="006A4FAA"/>
    <w:rsid w:val="006A5167"/>
    <w:rsid w:val="006A582A"/>
    <w:rsid w:val="006A6C65"/>
    <w:rsid w:val="006A7EBF"/>
    <w:rsid w:val="006B2ECB"/>
    <w:rsid w:val="006B477F"/>
    <w:rsid w:val="006B4887"/>
    <w:rsid w:val="006B4A30"/>
    <w:rsid w:val="006B4F7B"/>
    <w:rsid w:val="006B51A4"/>
    <w:rsid w:val="006B55F8"/>
    <w:rsid w:val="006B5875"/>
    <w:rsid w:val="006B68C2"/>
    <w:rsid w:val="006B6CB7"/>
    <w:rsid w:val="006B6F12"/>
    <w:rsid w:val="006B750F"/>
    <w:rsid w:val="006C0009"/>
    <w:rsid w:val="006C0143"/>
    <w:rsid w:val="006C109D"/>
    <w:rsid w:val="006C13FD"/>
    <w:rsid w:val="006C1688"/>
    <w:rsid w:val="006C31FD"/>
    <w:rsid w:val="006C379F"/>
    <w:rsid w:val="006C38D7"/>
    <w:rsid w:val="006C3920"/>
    <w:rsid w:val="006C3A42"/>
    <w:rsid w:val="006C3A81"/>
    <w:rsid w:val="006C46F8"/>
    <w:rsid w:val="006C567D"/>
    <w:rsid w:val="006C56E0"/>
    <w:rsid w:val="006C6621"/>
    <w:rsid w:val="006C66B0"/>
    <w:rsid w:val="006D12C0"/>
    <w:rsid w:val="006D14E1"/>
    <w:rsid w:val="006D2259"/>
    <w:rsid w:val="006D26BC"/>
    <w:rsid w:val="006D371C"/>
    <w:rsid w:val="006D4637"/>
    <w:rsid w:val="006D487E"/>
    <w:rsid w:val="006D5019"/>
    <w:rsid w:val="006D6261"/>
    <w:rsid w:val="006D6CEA"/>
    <w:rsid w:val="006D70CD"/>
    <w:rsid w:val="006D789C"/>
    <w:rsid w:val="006E0FF3"/>
    <w:rsid w:val="006E102E"/>
    <w:rsid w:val="006E2090"/>
    <w:rsid w:val="006E2AA4"/>
    <w:rsid w:val="006E3433"/>
    <w:rsid w:val="006E426D"/>
    <w:rsid w:val="006E5A88"/>
    <w:rsid w:val="006E67B2"/>
    <w:rsid w:val="006E6F50"/>
    <w:rsid w:val="006E73A6"/>
    <w:rsid w:val="006E7FB1"/>
    <w:rsid w:val="006F1065"/>
    <w:rsid w:val="006F1A83"/>
    <w:rsid w:val="006F2325"/>
    <w:rsid w:val="006F27EE"/>
    <w:rsid w:val="006F30AF"/>
    <w:rsid w:val="006F32CA"/>
    <w:rsid w:val="006F4330"/>
    <w:rsid w:val="006F478B"/>
    <w:rsid w:val="006F564F"/>
    <w:rsid w:val="006F57F6"/>
    <w:rsid w:val="006F5A7A"/>
    <w:rsid w:val="006F6C94"/>
    <w:rsid w:val="00702EE8"/>
    <w:rsid w:val="007031B8"/>
    <w:rsid w:val="0070378E"/>
    <w:rsid w:val="00703C3F"/>
    <w:rsid w:val="0070418E"/>
    <w:rsid w:val="00704439"/>
    <w:rsid w:val="007051CD"/>
    <w:rsid w:val="0070575A"/>
    <w:rsid w:val="00705E15"/>
    <w:rsid w:val="007060ED"/>
    <w:rsid w:val="0070698C"/>
    <w:rsid w:val="00706B11"/>
    <w:rsid w:val="007072C4"/>
    <w:rsid w:val="00710451"/>
    <w:rsid w:val="00710788"/>
    <w:rsid w:val="00710A7B"/>
    <w:rsid w:val="00710DF7"/>
    <w:rsid w:val="007111B6"/>
    <w:rsid w:val="007118DD"/>
    <w:rsid w:val="00711F27"/>
    <w:rsid w:val="00712307"/>
    <w:rsid w:val="00712B70"/>
    <w:rsid w:val="00712C8F"/>
    <w:rsid w:val="00715B34"/>
    <w:rsid w:val="00716297"/>
    <w:rsid w:val="007168B2"/>
    <w:rsid w:val="00716DBC"/>
    <w:rsid w:val="00716E48"/>
    <w:rsid w:val="00716FD5"/>
    <w:rsid w:val="00717379"/>
    <w:rsid w:val="00717CFD"/>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E2"/>
    <w:rsid w:val="00755D22"/>
    <w:rsid w:val="0075680A"/>
    <w:rsid w:val="00756E58"/>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5B1"/>
    <w:rsid w:val="0077187E"/>
    <w:rsid w:val="00771CE3"/>
    <w:rsid w:val="00772D78"/>
    <w:rsid w:val="00773FA5"/>
    <w:rsid w:val="00774CC2"/>
    <w:rsid w:val="00775BD5"/>
    <w:rsid w:val="00775CF7"/>
    <w:rsid w:val="00777396"/>
    <w:rsid w:val="00777F13"/>
    <w:rsid w:val="00780141"/>
    <w:rsid w:val="00780FFB"/>
    <w:rsid w:val="00781E27"/>
    <w:rsid w:val="007825C6"/>
    <w:rsid w:val="00782611"/>
    <w:rsid w:val="00782AF5"/>
    <w:rsid w:val="007839E5"/>
    <w:rsid w:val="00784A14"/>
    <w:rsid w:val="00784DC2"/>
    <w:rsid w:val="00785226"/>
    <w:rsid w:val="00785572"/>
    <w:rsid w:val="007865FE"/>
    <w:rsid w:val="007869AC"/>
    <w:rsid w:val="007873BE"/>
    <w:rsid w:val="00787CC6"/>
    <w:rsid w:val="00787DC9"/>
    <w:rsid w:val="00791ADC"/>
    <w:rsid w:val="00792944"/>
    <w:rsid w:val="00793E3D"/>
    <w:rsid w:val="00795E7A"/>
    <w:rsid w:val="00796EED"/>
    <w:rsid w:val="00797EEA"/>
    <w:rsid w:val="007A48DF"/>
    <w:rsid w:val="007A4ADF"/>
    <w:rsid w:val="007A537B"/>
    <w:rsid w:val="007A56ED"/>
    <w:rsid w:val="007A570E"/>
    <w:rsid w:val="007A5CC6"/>
    <w:rsid w:val="007A69E8"/>
    <w:rsid w:val="007A6DCB"/>
    <w:rsid w:val="007A7D80"/>
    <w:rsid w:val="007B01E0"/>
    <w:rsid w:val="007B11AC"/>
    <w:rsid w:val="007B1B2E"/>
    <w:rsid w:val="007B24A1"/>
    <w:rsid w:val="007B29D5"/>
    <w:rsid w:val="007B323B"/>
    <w:rsid w:val="007B3A02"/>
    <w:rsid w:val="007B3CB0"/>
    <w:rsid w:val="007B42C3"/>
    <w:rsid w:val="007B46F8"/>
    <w:rsid w:val="007B48FF"/>
    <w:rsid w:val="007B53A1"/>
    <w:rsid w:val="007B54A1"/>
    <w:rsid w:val="007B5E12"/>
    <w:rsid w:val="007C1D24"/>
    <w:rsid w:val="007C216F"/>
    <w:rsid w:val="007C2B53"/>
    <w:rsid w:val="007C2F04"/>
    <w:rsid w:val="007C332E"/>
    <w:rsid w:val="007C3A7B"/>
    <w:rsid w:val="007C4301"/>
    <w:rsid w:val="007C4A8A"/>
    <w:rsid w:val="007C4C82"/>
    <w:rsid w:val="007C50B2"/>
    <w:rsid w:val="007C5EAA"/>
    <w:rsid w:val="007C7483"/>
    <w:rsid w:val="007C7765"/>
    <w:rsid w:val="007C7B73"/>
    <w:rsid w:val="007D0C03"/>
    <w:rsid w:val="007D1EC1"/>
    <w:rsid w:val="007D51DB"/>
    <w:rsid w:val="007D51E2"/>
    <w:rsid w:val="007D545D"/>
    <w:rsid w:val="007D6517"/>
    <w:rsid w:val="007D6B63"/>
    <w:rsid w:val="007D75F4"/>
    <w:rsid w:val="007E0539"/>
    <w:rsid w:val="007E383C"/>
    <w:rsid w:val="007E534B"/>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C88"/>
    <w:rsid w:val="007F4638"/>
    <w:rsid w:val="007F466B"/>
    <w:rsid w:val="007F46EB"/>
    <w:rsid w:val="007F4DEB"/>
    <w:rsid w:val="007F66CC"/>
    <w:rsid w:val="007F68D2"/>
    <w:rsid w:val="007F710B"/>
    <w:rsid w:val="007F729F"/>
    <w:rsid w:val="007F7A5B"/>
    <w:rsid w:val="00800505"/>
    <w:rsid w:val="008013DC"/>
    <w:rsid w:val="0080235A"/>
    <w:rsid w:val="00802873"/>
    <w:rsid w:val="00803189"/>
    <w:rsid w:val="008036FC"/>
    <w:rsid w:val="0080373C"/>
    <w:rsid w:val="00804168"/>
    <w:rsid w:val="00804771"/>
    <w:rsid w:val="00805321"/>
    <w:rsid w:val="008055CE"/>
    <w:rsid w:val="00806318"/>
    <w:rsid w:val="00806379"/>
    <w:rsid w:val="008064E4"/>
    <w:rsid w:val="008074D1"/>
    <w:rsid w:val="00807855"/>
    <w:rsid w:val="008107EE"/>
    <w:rsid w:val="00810DEF"/>
    <w:rsid w:val="00811199"/>
    <w:rsid w:val="008116D2"/>
    <w:rsid w:val="00811CC3"/>
    <w:rsid w:val="00812E19"/>
    <w:rsid w:val="00813681"/>
    <w:rsid w:val="00813CEC"/>
    <w:rsid w:val="008153E9"/>
    <w:rsid w:val="008154DF"/>
    <w:rsid w:val="0081586E"/>
    <w:rsid w:val="0081601A"/>
    <w:rsid w:val="00816DCA"/>
    <w:rsid w:val="00817007"/>
    <w:rsid w:val="008171FD"/>
    <w:rsid w:val="00820639"/>
    <w:rsid w:val="00821A91"/>
    <w:rsid w:val="008226F4"/>
    <w:rsid w:val="00822777"/>
    <w:rsid w:val="00822BD9"/>
    <w:rsid w:val="00822E26"/>
    <w:rsid w:val="0082311C"/>
    <w:rsid w:val="00823279"/>
    <w:rsid w:val="008233E3"/>
    <w:rsid w:val="00823613"/>
    <w:rsid w:val="00823B31"/>
    <w:rsid w:val="00823CF7"/>
    <w:rsid w:val="00824925"/>
    <w:rsid w:val="00825022"/>
    <w:rsid w:val="008263EF"/>
    <w:rsid w:val="00826D15"/>
    <w:rsid w:val="00830376"/>
    <w:rsid w:val="00830BD2"/>
    <w:rsid w:val="008323F8"/>
    <w:rsid w:val="00832C57"/>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343"/>
    <w:rsid w:val="00864A68"/>
    <w:rsid w:val="008650FA"/>
    <w:rsid w:val="00865A69"/>
    <w:rsid w:val="0086685B"/>
    <w:rsid w:val="00867018"/>
    <w:rsid w:val="00867465"/>
    <w:rsid w:val="00867B4E"/>
    <w:rsid w:val="0087120E"/>
    <w:rsid w:val="008716CB"/>
    <w:rsid w:val="00872CD7"/>
    <w:rsid w:val="0087304C"/>
    <w:rsid w:val="00874CEF"/>
    <w:rsid w:val="0087501C"/>
    <w:rsid w:val="00875179"/>
    <w:rsid w:val="008754CC"/>
    <w:rsid w:val="00876F4B"/>
    <w:rsid w:val="00877501"/>
    <w:rsid w:val="008804F4"/>
    <w:rsid w:val="00880CB2"/>
    <w:rsid w:val="00881694"/>
    <w:rsid w:val="00882F7F"/>
    <w:rsid w:val="008835D1"/>
    <w:rsid w:val="008839C1"/>
    <w:rsid w:val="00883CD9"/>
    <w:rsid w:val="00884C97"/>
    <w:rsid w:val="00884EA3"/>
    <w:rsid w:val="008851E7"/>
    <w:rsid w:val="0088545A"/>
    <w:rsid w:val="008855F3"/>
    <w:rsid w:val="00885780"/>
    <w:rsid w:val="00885E01"/>
    <w:rsid w:val="00885F33"/>
    <w:rsid w:val="008860EA"/>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1CF"/>
    <w:rsid w:val="008B083B"/>
    <w:rsid w:val="008B0CDA"/>
    <w:rsid w:val="008B15ED"/>
    <w:rsid w:val="008B20FD"/>
    <w:rsid w:val="008B30F9"/>
    <w:rsid w:val="008B42AA"/>
    <w:rsid w:val="008B49EE"/>
    <w:rsid w:val="008B6F1C"/>
    <w:rsid w:val="008B7689"/>
    <w:rsid w:val="008C04E1"/>
    <w:rsid w:val="008C0693"/>
    <w:rsid w:val="008C0F97"/>
    <w:rsid w:val="008C12F2"/>
    <w:rsid w:val="008C1989"/>
    <w:rsid w:val="008C2D1D"/>
    <w:rsid w:val="008C492F"/>
    <w:rsid w:val="008C4F85"/>
    <w:rsid w:val="008C5C2B"/>
    <w:rsid w:val="008C6667"/>
    <w:rsid w:val="008C74DA"/>
    <w:rsid w:val="008C75CF"/>
    <w:rsid w:val="008C7B38"/>
    <w:rsid w:val="008C7C95"/>
    <w:rsid w:val="008D0239"/>
    <w:rsid w:val="008D092A"/>
    <w:rsid w:val="008D1FF3"/>
    <w:rsid w:val="008D2045"/>
    <w:rsid w:val="008D2100"/>
    <w:rsid w:val="008D30C7"/>
    <w:rsid w:val="008D5617"/>
    <w:rsid w:val="008D68D6"/>
    <w:rsid w:val="008D6AB7"/>
    <w:rsid w:val="008D6E0B"/>
    <w:rsid w:val="008D708C"/>
    <w:rsid w:val="008D73B7"/>
    <w:rsid w:val="008E0F5C"/>
    <w:rsid w:val="008E0FAD"/>
    <w:rsid w:val="008E183E"/>
    <w:rsid w:val="008E1E69"/>
    <w:rsid w:val="008E3F07"/>
    <w:rsid w:val="008E4056"/>
    <w:rsid w:val="008E6507"/>
    <w:rsid w:val="008E73FB"/>
    <w:rsid w:val="008E7D17"/>
    <w:rsid w:val="008F0E7F"/>
    <w:rsid w:val="008F1DBA"/>
    <w:rsid w:val="008F2B27"/>
    <w:rsid w:val="008F32FC"/>
    <w:rsid w:val="008F3430"/>
    <w:rsid w:val="008F3B95"/>
    <w:rsid w:val="008F5304"/>
    <w:rsid w:val="008F5A3E"/>
    <w:rsid w:val="008F5B35"/>
    <w:rsid w:val="008F64CA"/>
    <w:rsid w:val="008F672B"/>
    <w:rsid w:val="008F79C7"/>
    <w:rsid w:val="008F7E73"/>
    <w:rsid w:val="009000B1"/>
    <w:rsid w:val="0090065A"/>
    <w:rsid w:val="00902879"/>
    <w:rsid w:val="0090344E"/>
    <w:rsid w:val="0090374D"/>
    <w:rsid w:val="00903E41"/>
    <w:rsid w:val="00903E8F"/>
    <w:rsid w:val="0090459D"/>
    <w:rsid w:val="00904E15"/>
    <w:rsid w:val="00904E68"/>
    <w:rsid w:val="00904EA4"/>
    <w:rsid w:val="009053DE"/>
    <w:rsid w:val="00905DE7"/>
    <w:rsid w:val="00910142"/>
    <w:rsid w:val="0091058F"/>
    <w:rsid w:val="009112FE"/>
    <w:rsid w:val="0091198C"/>
    <w:rsid w:val="00911E25"/>
    <w:rsid w:val="00912B56"/>
    <w:rsid w:val="00912E6F"/>
    <w:rsid w:val="0091359C"/>
    <w:rsid w:val="009144C0"/>
    <w:rsid w:val="00914E2B"/>
    <w:rsid w:val="00914EA0"/>
    <w:rsid w:val="00914EBF"/>
    <w:rsid w:val="0091524B"/>
    <w:rsid w:val="0091598C"/>
    <w:rsid w:val="00915CB6"/>
    <w:rsid w:val="00916079"/>
    <w:rsid w:val="009161B8"/>
    <w:rsid w:val="009175AE"/>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8A2"/>
    <w:rsid w:val="0093363A"/>
    <w:rsid w:val="009338D8"/>
    <w:rsid w:val="0093391E"/>
    <w:rsid w:val="00933B9D"/>
    <w:rsid w:val="00933DDF"/>
    <w:rsid w:val="00934098"/>
    <w:rsid w:val="009358AE"/>
    <w:rsid w:val="00935A9F"/>
    <w:rsid w:val="00935B38"/>
    <w:rsid w:val="00935EAF"/>
    <w:rsid w:val="009373F4"/>
    <w:rsid w:val="009375DD"/>
    <w:rsid w:val="00937B3F"/>
    <w:rsid w:val="00937BB5"/>
    <w:rsid w:val="00937C66"/>
    <w:rsid w:val="00940796"/>
    <w:rsid w:val="0094142F"/>
    <w:rsid w:val="0094246A"/>
    <w:rsid w:val="00943D46"/>
    <w:rsid w:val="00944352"/>
    <w:rsid w:val="00945583"/>
    <w:rsid w:val="00945672"/>
    <w:rsid w:val="009456FB"/>
    <w:rsid w:val="009457A5"/>
    <w:rsid w:val="00945804"/>
    <w:rsid w:val="00945BBD"/>
    <w:rsid w:val="0094664D"/>
    <w:rsid w:val="0094678C"/>
    <w:rsid w:val="00946B4E"/>
    <w:rsid w:val="009472EE"/>
    <w:rsid w:val="00947BCC"/>
    <w:rsid w:val="00950414"/>
    <w:rsid w:val="009507D7"/>
    <w:rsid w:val="009511DD"/>
    <w:rsid w:val="00951E4F"/>
    <w:rsid w:val="00952337"/>
    <w:rsid w:val="0095278D"/>
    <w:rsid w:val="009533EF"/>
    <w:rsid w:val="0095361F"/>
    <w:rsid w:val="009546BE"/>
    <w:rsid w:val="00956259"/>
    <w:rsid w:val="0095633E"/>
    <w:rsid w:val="00957196"/>
    <w:rsid w:val="009578C1"/>
    <w:rsid w:val="0096000A"/>
    <w:rsid w:val="009601BD"/>
    <w:rsid w:val="00960391"/>
    <w:rsid w:val="00960901"/>
    <w:rsid w:val="00960F4D"/>
    <w:rsid w:val="00961486"/>
    <w:rsid w:val="009619B1"/>
    <w:rsid w:val="00962A62"/>
    <w:rsid w:val="00963A36"/>
    <w:rsid w:val="00964773"/>
    <w:rsid w:val="0096558C"/>
    <w:rsid w:val="00967539"/>
    <w:rsid w:val="00967A5D"/>
    <w:rsid w:val="00967FED"/>
    <w:rsid w:val="0097166D"/>
    <w:rsid w:val="009719A4"/>
    <w:rsid w:val="009722DC"/>
    <w:rsid w:val="009722E5"/>
    <w:rsid w:val="00972639"/>
    <w:rsid w:val="00972EA8"/>
    <w:rsid w:val="00973387"/>
    <w:rsid w:val="009737F0"/>
    <w:rsid w:val="00975403"/>
    <w:rsid w:val="00976DC9"/>
    <w:rsid w:val="00980A60"/>
    <w:rsid w:val="009823B0"/>
    <w:rsid w:val="00982505"/>
    <w:rsid w:val="00982F07"/>
    <w:rsid w:val="009831F6"/>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2EBA"/>
    <w:rsid w:val="009946FD"/>
    <w:rsid w:val="00994CED"/>
    <w:rsid w:val="00996F85"/>
    <w:rsid w:val="00997652"/>
    <w:rsid w:val="00997B6A"/>
    <w:rsid w:val="009A07EA"/>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3FCA"/>
    <w:rsid w:val="009B4127"/>
    <w:rsid w:val="009B4549"/>
    <w:rsid w:val="009B519D"/>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C73FF"/>
    <w:rsid w:val="009D082A"/>
    <w:rsid w:val="009D1F01"/>
    <w:rsid w:val="009D2650"/>
    <w:rsid w:val="009D2898"/>
    <w:rsid w:val="009D2E96"/>
    <w:rsid w:val="009D34FB"/>
    <w:rsid w:val="009D47DC"/>
    <w:rsid w:val="009D49A0"/>
    <w:rsid w:val="009D4E14"/>
    <w:rsid w:val="009D5D61"/>
    <w:rsid w:val="009D6758"/>
    <w:rsid w:val="009D6E64"/>
    <w:rsid w:val="009D6E98"/>
    <w:rsid w:val="009D71E8"/>
    <w:rsid w:val="009D7CA1"/>
    <w:rsid w:val="009D7E73"/>
    <w:rsid w:val="009D7E79"/>
    <w:rsid w:val="009E02BF"/>
    <w:rsid w:val="009E083A"/>
    <w:rsid w:val="009E0D4E"/>
    <w:rsid w:val="009E2B34"/>
    <w:rsid w:val="009E2BDF"/>
    <w:rsid w:val="009E2F61"/>
    <w:rsid w:val="009E2FC0"/>
    <w:rsid w:val="009E33E9"/>
    <w:rsid w:val="009E375F"/>
    <w:rsid w:val="009E39AB"/>
    <w:rsid w:val="009E4E6A"/>
    <w:rsid w:val="009E51AC"/>
    <w:rsid w:val="009E5C04"/>
    <w:rsid w:val="009E6571"/>
    <w:rsid w:val="009E6882"/>
    <w:rsid w:val="009E6A26"/>
    <w:rsid w:val="009E71E2"/>
    <w:rsid w:val="009E7DEE"/>
    <w:rsid w:val="009F058A"/>
    <w:rsid w:val="009F05A7"/>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A9"/>
    <w:rsid w:val="00A04DBA"/>
    <w:rsid w:val="00A0530E"/>
    <w:rsid w:val="00A05951"/>
    <w:rsid w:val="00A059CD"/>
    <w:rsid w:val="00A05B89"/>
    <w:rsid w:val="00A065F9"/>
    <w:rsid w:val="00A06AE3"/>
    <w:rsid w:val="00A06B18"/>
    <w:rsid w:val="00A06EB4"/>
    <w:rsid w:val="00A11E77"/>
    <w:rsid w:val="00A13717"/>
    <w:rsid w:val="00A13833"/>
    <w:rsid w:val="00A13D6B"/>
    <w:rsid w:val="00A14F24"/>
    <w:rsid w:val="00A1597B"/>
    <w:rsid w:val="00A169FE"/>
    <w:rsid w:val="00A16B59"/>
    <w:rsid w:val="00A16B69"/>
    <w:rsid w:val="00A16B9D"/>
    <w:rsid w:val="00A172FB"/>
    <w:rsid w:val="00A1758A"/>
    <w:rsid w:val="00A17B14"/>
    <w:rsid w:val="00A17C99"/>
    <w:rsid w:val="00A20195"/>
    <w:rsid w:val="00A224CD"/>
    <w:rsid w:val="00A22889"/>
    <w:rsid w:val="00A23AA7"/>
    <w:rsid w:val="00A23E47"/>
    <w:rsid w:val="00A24459"/>
    <w:rsid w:val="00A25F50"/>
    <w:rsid w:val="00A26CE6"/>
    <w:rsid w:val="00A26FDF"/>
    <w:rsid w:val="00A27511"/>
    <w:rsid w:val="00A27AB2"/>
    <w:rsid w:val="00A27C75"/>
    <w:rsid w:val="00A31575"/>
    <w:rsid w:val="00A31660"/>
    <w:rsid w:val="00A32105"/>
    <w:rsid w:val="00A3385B"/>
    <w:rsid w:val="00A34920"/>
    <w:rsid w:val="00A34998"/>
    <w:rsid w:val="00A34F63"/>
    <w:rsid w:val="00A35171"/>
    <w:rsid w:val="00A35352"/>
    <w:rsid w:val="00A35376"/>
    <w:rsid w:val="00A37A7E"/>
    <w:rsid w:val="00A37E24"/>
    <w:rsid w:val="00A400A9"/>
    <w:rsid w:val="00A40473"/>
    <w:rsid w:val="00A41A4F"/>
    <w:rsid w:val="00A423FE"/>
    <w:rsid w:val="00A429E4"/>
    <w:rsid w:val="00A43498"/>
    <w:rsid w:val="00A4409C"/>
    <w:rsid w:val="00A4413C"/>
    <w:rsid w:val="00A44C2B"/>
    <w:rsid w:val="00A44C44"/>
    <w:rsid w:val="00A4563C"/>
    <w:rsid w:val="00A45657"/>
    <w:rsid w:val="00A45684"/>
    <w:rsid w:val="00A466B3"/>
    <w:rsid w:val="00A46873"/>
    <w:rsid w:val="00A468F4"/>
    <w:rsid w:val="00A4749A"/>
    <w:rsid w:val="00A47A03"/>
    <w:rsid w:val="00A50254"/>
    <w:rsid w:val="00A503B1"/>
    <w:rsid w:val="00A50810"/>
    <w:rsid w:val="00A514E8"/>
    <w:rsid w:val="00A51C42"/>
    <w:rsid w:val="00A52BF5"/>
    <w:rsid w:val="00A53027"/>
    <w:rsid w:val="00A53409"/>
    <w:rsid w:val="00A54020"/>
    <w:rsid w:val="00A54270"/>
    <w:rsid w:val="00A5518F"/>
    <w:rsid w:val="00A552DA"/>
    <w:rsid w:val="00A564D2"/>
    <w:rsid w:val="00A5683B"/>
    <w:rsid w:val="00A57F58"/>
    <w:rsid w:val="00A60927"/>
    <w:rsid w:val="00A60F84"/>
    <w:rsid w:val="00A61BDC"/>
    <w:rsid w:val="00A62666"/>
    <w:rsid w:val="00A63E25"/>
    <w:rsid w:val="00A6450E"/>
    <w:rsid w:val="00A64B38"/>
    <w:rsid w:val="00A64F8D"/>
    <w:rsid w:val="00A665A5"/>
    <w:rsid w:val="00A67408"/>
    <w:rsid w:val="00A6747F"/>
    <w:rsid w:val="00A70689"/>
    <w:rsid w:val="00A719E8"/>
    <w:rsid w:val="00A71DA1"/>
    <w:rsid w:val="00A7250E"/>
    <w:rsid w:val="00A77CB7"/>
    <w:rsid w:val="00A806A3"/>
    <w:rsid w:val="00A80C13"/>
    <w:rsid w:val="00A814CA"/>
    <w:rsid w:val="00A81A5C"/>
    <w:rsid w:val="00A81F61"/>
    <w:rsid w:val="00A82333"/>
    <w:rsid w:val="00A8341D"/>
    <w:rsid w:val="00A87062"/>
    <w:rsid w:val="00A90B81"/>
    <w:rsid w:val="00A91531"/>
    <w:rsid w:val="00A9163C"/>
    <w:rsid w:val="00A91DA1"/>
    <w:rsid w:val="00A92F8B"/>
    <w:rsid w:val="00A93E2E"/>
    <w:rsid w:val="00A9492D"/>
    <w:rsid w:val="00A94C31"/>
    <w:rsid w:val="00A9535D"/>
    <w:rsid w:val="00A95520"/>
    <w:rsid w:val="00A9595E"/>
    <w:rsid w:val="00A95D35"/>
    <w:rsid w:val="00A95D4B"/>
    <w:rsid w:val="00A966DC"/>
    <w:rsid w:val="00A9672F"/>
    <w:rsid w:val="00A9674D"/>
    <w:rsid w:val="00A97A45"/>
    <w:rsid w:val="00AA04F9"/>
    <w:rsid w:val="00AA182F"/>
    <w:rsid w:val="00AA20BC"/>
    <w:rsid w:val="00AA30FD"/>
    <w:rsid w:val="00AA4D09"/>
    <w:rsid w:val="00AA59FE"/>
    <w:rsid w:val="00AA5B61"/>
    <w:rsid w:val="00AA6016"/>
    <w:rsid w:val="00AA70F5"/>
    <w:rsid w:val="00AA7E85"/>
    <w:rsid w:val="00AB119E"/>
    <w:rsid w:val="00AB13EC"/>
    <w:rsid w:val="00AB1C0F"/>
    <w:rsid w:val="00AB281C"/>
    <w:rsid w:val="00AB2AC3"/>
    <w:rsid w:val="00AB2BC9"/>
    <w:rsid w:val="00AB2D1F"/>
    <w:rsid w:val="00AB3277"/>
    <w:rsid w:val="00AB34E5"/>
    <w:rsid w:val="00AB424A"/>
    <w:rsid w:val="00AB461F"/>
    <w:rsid w:val="00AB4CE6"/>
    <w:rsid w:val="00AB4DFD"/>
    <w:rsid w:val="00AB5838"/>
    <w:rsid w:val="00AB59E6"/>
    <w:rsid w:val="00AB5B7F"/>
    <w:rsid w:val="00AB6792"/>
    <w:rsid w:val="00AB6F50"/>
    <w:rsid w:val="00AC18FA"/>
    <w:rsid w:val="00AC2321"/>
    <w:rsid w:val="00AC2D60"/>
    <w:rsid w:val="00AC3F98"/>
    <w:rsid w:val="00AC4A56"/>
    <w:rsid w:val="00AD0241"/>
    <w:rsid w:val="00AD0343"/>
    <w:rsid w:val="00AD0ED7"/>
    <w:rsid w:val="00AD112F"/>
    <w:rsid w:val="00AD1876"/>
    <w:rsid w:val="00AD19CB"/>
    <w:rsid w:val="00AD2027"/>
    <w:rsid w:val="00AD2979"/>
    <w:rsid w:val="00AD316D"/>
    <w:rsid w:val="00AD3B5E"/>
    <w:rsid w:val="00AD405E"/>
    <w:rsid w:val="00AD40E6"/>
    <w:rsid w:val="00AD4338"/>
    <w:rsid w:val="00AD442F"/>
    <w:rsid w:val="00AD4973"/>
    <w:rsid w:val="00AD4EBC"/>
    <w:rsid w:val="00AD5040"/>
    <w:rsid w:val="00AD540A"/>
    <w:rsid w:val="00AD5861"/>
    <w:rsid w:val="00AD6305"/>
    <w:rsid w:val="00AD7087"/>
    <w:rsid w:val="00AD7277"/>
    <w:rsid w:val="00AE064F"/>
    <w:rsid w:val="00AE0CE5"/>
    <w:rsid w:val="00AE1278"/>
    <w:rsid w:val="00AE1516"/>
    <w:rsid w:val="00AE23E4"/>
    <w:rsid w:val="00AE2596"/>
    <w:rsid w:val="00AE27D7"/>
    <w:rsid w:val="00AE2C4F"/>
    <w:rsid w:val="00AE2F20"/>
    <w:rsid w:val="00AE3F52"/>
    <w:rsid w:val="00AE41CB"/>
    <w:rsid w:val="00AE5447"/>
    <w:rsid w:val="00AE58D3"/>
    <w:rsid w:val="00AE591A"/>
    <w:rsid w:val="00AE721B"/>
    <w:rsid w:val="00AE72AD"/>
    <w:rsid w:val="00AF10AF"/>
    <w:rsid w:val="00AF3FA3"/>
    <w:rsid w:val="00AF4616"/>
    <w:rsid w:val="00AF527A"/>
    <w:rsid w:val="00AF68C5"/>
    <w:rsid w:val="00AF7077"/>
    <w:rsid w:val="00AF7707"/>
    <w:rsid w:val="00B004A2"/>
    <w:rsid w:val="00B00B2A"/>
    <w:rsid w:val="00B00F5C"/>
    <w:rsid w:val="00B02027"/>
    <w:rsid w:val="00B02123"/>
    <w:rsid w:val="00B02125"/>
    <w:rsid w:val="00B025A9"/>
    <w:rsid w:val="00B02642"/>
    <w:rsid w:val="00B0341C"/>
    <w:rsid w:val="00B04B02"/>
    <w:rsid w:val="00B04B89"/>
    <w:rsid w:val="00B05111"/>
    <w:rsid w:val="00B05F2C"/>
    <w:rsid w:val="00B0779C"/>
    <w:rsid w:val="00B100AC"/>
    <w:rsid w:val="00B104C8"/>
    <w:rsid w:val="00B110D6"/>
    <w:rsid w:val="00B11AD5"/>
    <w:rsid w:val="00B11F58"/>
    <w:rsid w:val="00B12588"/>
    <w:rsid w:val="00B13027"/>
    <w:rsid w:val="00B13E3A"/>
    <w:rsid w:val="00B1428C"/>
    <w:rsid w:val="00B14F22"/>
    <w:rsid w:val="00B15403"/>
    <w:rsid w:val="00B1570D"/>
    <w:rsid w:val="00B15FBA"/>
    <w:rsid w:val="00B160A3"/>
    <w:rsid w:val="00B1669E"/>
    <w:rsid w:val="00B16747"/>
    <w:rsid w:val="00B1691C"/>
    <w:rsid w:val="00B16C09"/>
    <w:rsid w:val="00B17414"/>
    <w:rsid w:val="00B17B12"/>
    <w:rsid w:val="00B17E61"/>
    <w:rsid w:val="00B20B8A"/>
    <w:rsid w:val="00B22493"/>
    <w:rsid w:val="00B22BC2"/>
    <w:rsid w:val="00B2449D"/>
    <w:rsid w:val="00B24D93"/>
    <w:rsid w:val="00B25DD6"/>
    <w:rsid w:val="00B260CE"/>
    <w:rsid w:val="00B266BB"/>
    <w:rsid w:val="00B26CAA"/>
    <w:rsid w:val="00B26FB7"/>
    <w:rsid w:val="00B30BE3"/>
    <w:rsid w:val="00B30D61"/>
    <w:rsid w:val="00B30DC0"/>
    <w:rsid w:val="00B33930"/>
    <w:rsid w:val="00B33C3D"/>
    <w:rsid w:val="00B34386"/>
    <w:rsid w:val="00B34469"/>
    <w:rsid w:val="00B34CED"/>
    <w:rsid w:val="00B35076"/>
    <w:rsid w:val="00B35618"/>
    <w:rsid w:val="00B35EE6"/>
    <w:rsid w:val="00B36071"/>
    <w:rsid w:val="00B360FA"/>
    <w:rsid w:val="00B379A3"/>
    <w:rsid w:val="00B41251"/>
    <w:rsid w:val="00B418D3"/>
    <w:rsid w:val="00B44F44"/>
    <w:rsid w:val="00B4644C"/>
    <w:rsid w:val="00B46453"/>
    <w:rsid w:val="00B46620"/>
    <w:rsid w:val="00B46A3F"/>
    <w:rsid w:val="00B46C13"/>
    <w:rsid w:val="00B46C67"/>
    <w:rsid w:val="00B47A41"/>
    <w:rsid w:val="00B47E8E"/>
    <w:rsid w:val="00B50646"/>
    <w:rsid w:val="00B51E96"/>
    <w:rsid w:val="00B52263"/>
    <w:rsid w:val="00B523DD"/>
    <w:rsid w:val="00B523E8"/>
    <w:rsid w:val="00B5244E"/>
    <w:rsid w:val="00B5268C"/>
    <w:rsid w:val="00B535A0"/>
    <w:rsid w:val="00B536DC"/>
    <w:rsid w:val="00B53E4B"/>
    <w:rsid w:val="00B547F8"/>
    <w:rsid w:val="00B54EAC"/>
    <w:rsid w:val="00B55ED1"/>
    <w:rsid w:val="00B562A7"/>
    <w:rsid w:val="00B607D0"/>
    <w:rsid w:val="00B60A31"/>
    <w:rsid w:val="00B60CAE"/>
    <w:rsid w:val="00B613B6"/>
    <w:rsid w:val="00B62757"/>
    <w:rsid w:val="00B63C2D"/>
    <w:rsid w:val="00B6442F"/>
    <w:rsid w:val="00B653B5"/>
    <w:rsid w:val="00B65C5B"/>
    <w:rsid w:val="00B66354"/>
    <w:rsid w:val="00B66710"/>
    <w:rsid w:val="00B67289"/>
    <w:rsid w:val="00B70253"/>
    <w:rsid w:val="00B70908"/>
    <w:rsid w:val="00B70CBA"/>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CF"/>
    <w:rsid w:val="00B85F1E"/>
    <w:rsid w:val="00B8621C"/>
    <w:rsid w:val="00B86B11"/>
    <w:rsid w:val="00B86FF4"/>
    <w:rsid w:val="00B874E8"/>
    <w:rsid w:val="00B91220"/>
    <w:rsid w:val="00B91475"/>
    <w:rsid w:val="00B916EA"/>
    <w:rsid w:val="00B9251B"/>
    <w:rsid w:val="00B92C13"/>
    <w:rsid w:val="00B92D62"/>
    <w:rsid w:val="00B942DA"/>
    <w:rsid w:val="00B9445B"/>
    <w:rsid w:val="00B948C0"/>
    <w:rsid w:val="00B94D35"/>
    <w:rsid w:val="00B94EAE"/>
    <w:rsid w:val="00B95CD7"/>
    <w:rsid w:val="00B95D2E"/>
    <w:rsid w:val="00B96794"/>
    <w:rsid w:val="00B9686E"/>
    <w:rsid w:val="00B97499"/>
    <w:rsid w:val="00B979A9"/>
    <w:rsid w:val="00B97C8D"/>
    <w:rsid w:val="00BA0077"/>
    <w:rsid w:val="00BA034E"/>
    <w:rsid w:val="00BA046C"/>
    <w:rsid w:val="00BA0609"/>
    <w:rsid w:val="00BA09A4"/>
    <w:rsid w:val="00BA1581"/>
    <w:rsid w:val="00BA173B"/>
    <w:rsid w:val="00BA181C"/>
    <w:rsid w:val="00BA3065"/>
    <w:rsid w:val="00BA3B05"/>
    <w:rsid w:val="00BA3CEC"/>
    <w:rsid w:val="00BA57C3"/>
    <w:rsid w:val="00BA5CF2"/>
    <w:rsid w:val="00BA61E0"/>
    <w:rsid w:val="00BA6754"/>
    <w:rsid w:val="00BB0044"/>
    <w:rsid w:val="00BB018C"/>
    <w:rsid w:val="00BB0C01"/>
    <w:rsid w:val="00BB1984"/>
    <w:rsid w:val="00BB1AD6"/>
    <w:rsid w:val="00BB212E"/>
    <w:rsid w:val="00BB3E3F"/>
    <w:rsid w:val="00BB43F2"/>
    <w:rsid w:val="00BB4BEB"/>
    <w:rsid w:val="00BB56CA"/>
    <w:rsid w:val="00BB5A4F"/>
    <w:rsid w:val="00BB5E9D"/>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1D0D"/>
    <w:rsid w:val="00BD29ED"/>
    <w:rsid w:val="00BD367B"/>
    <w:rsid w:val="00BD5630"/>
    <w:rsid w:val="00BD7D9D"/>
    <w:rsid w:val="00BD7E90"/>
    <w:rsid w:val="00BE1008"/>
    <w:rsid w:val="00BE16CD"/>
    <w:rsid w:val="00BE1740"/>
    <w:rsid w:val="00BE1783"/>
    <w:rsid w:val="00BE2139"/>
    <w:rsid w:val="00BE3349"/>
    <w:rsid w:val="00BE409A"/>
    <w:rsid w:val="00BE489C"/>
    <w:rsid w:val="00BE4C0A"/>
    <w:rsid w:val="00BE4E7F"/>
    <w:rsid w:val="00BE5291"/>
    <w:rsid w:val="00BE59C4"/>
    <w:rsid w:val="00BE5CA8"/>
    <w:rsid w:val="00BE6218"/>
    <w:rsid w:val="00BE67BE"/>
    <w:rsid w:val="00BE7B73"/>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3CB"/>
    <w:rsid w:val="00C00969"/>
    <w:rsid w:val="00C009DA"/>
    <w:rsid w:val="00C00CAE"/>
    <w:rsid w:val="00C00FA9"/>
    <w:rsid w:val="00C0153C"/>
    <w:rsid w:val="00C01668"/>
    <w:rsid w:val="00C018CE"/>
    <w:rsid w:val="00C01D35"/>
    <w:rsid w:val="00C02423"/>
    <w:rsid w:val="00C02D90"/>
    <w:rsid w:val="00C030D0"/>
    <w:rsid w:val="00C05487"/>
    <w:rsid w:val="00C05A88"/>
    <w:rsid w:val="00C05E25"/>
    <w:rsid w:val="00C069C8"/>
    <w:rsid w:val="00C075CD"/>
    <w:rsid w:val="00C076F0"/>
    <w:rsid w:val="00C07F5E"/>
    <w:rsid w:val="00C1071C"/>
    <w:rsid w:val="00C10F25"/>
    <w:rsid w:val="00C117C9"/>
    <w:rsid w:val="00C121B5"/>
    <w:rsid w:val="00C135B2"/>
    <w:rsid w:val="00C139D3"/>
    <w:rsid w:val="00C1413E"/>
    <w:rsid w:val="00C1487E"/>
    <w:rsid w:val="00C150B7"/>
    <w:rsid w:val="00C153BB"/>
    <w:rsid w:val="00C15830"/>
    <w:rsid w:val="00C17483"/>
    <w:rsid w:val="00C202A1"/>
    <w:rsid w:val="00C2080E"/>
    <w:rsid w:val="00C20E4C"/>
    <w:rsid w:val="00C21178"/>
    <w:rsid w:val="00C225DB"/>
    <w:rsid w:val="00C22D24"/>
    <w:rsid w:val="00C230F9"/>
    <w:rsid w:val="00C23513"/>
    <w:rsid w:val="00C23E42"/>
    <w:rsid w:val="00C241F8"/>
    <w:rsid w:val="00C24B0D"/>
    <w:rsid w:val="00C26170"/>
    <w:rsid w:val="00C26449"/>
    <w:rsid w:val="00C2713C"/>
    <w:rsid w:val="00C30903"/>
    <w:rsid w:val="00C30962"/>
    <w:rsid w:val="00C30FAE"/>
    <w:rsid w:val="00C310F4"/>
    <w:rsid w:val="00C31852"/>
    <w:rsid w:val="00C3220B"/>
    <w:rsid w:val="00C334FF"/>
    <w:rsid w:val="00C337AB"/>
    <w:rsid w:val="00C33C97"/>
    <w:rsid w:val="00C34B56"/>
    <w:rsid w:val="00C35969"/>
    <w:rsid w:val="00C36AF3"/>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B0D"/>
    <w:rsid w:val="00C45DF8"/>
    <w:rsid w:val="00C46ADF"/>
    <w:rsid w:val="00C475BA"/>
    <w:rsid w:val="00C47AF2"/>
    <w:rsid w:val="00C47CA6"/>
    <w:rsid w:val="00C5096B"/>
    <w:rsid w:val="00C51DB4"/>
    <w:rsid w:val="00C539AF"/>
    <w:rsid w:val="00C53CDD"/>
    <w:rsid w:val="00C54106"/>
    <w:rsid w:val="00C54516"/>
    <w:rsid w:val="00C54A92"/>
    <w:rsid w:val="00C54E90"/>
    <w:rsid w:val="00C55266"/>
    <w:rsid w:val="00C56739"/>
    <w:rsid w:val="00C56AB7"/>
    <w:rsid w:val="00C571A9"/>
    <w:rsid w:val="00C5731E"/>
    <w:rsid w:val="00C60175"/>
    <w:rsid w:val="00C61060"/>
    <w:rsid w:val="00C61425"/>
    <w:rsid w:val="00C617F9"/>
    <w:rsid w:val="00C623C2"/>
    <w:rsid w:val="00C62EDD"/>
    <w:rsid w:val="00C636ED"/>
    <w:rsid w:val="00C639F4"/>
    <w:rsid w:val="00C64D48"/>
    <w:rsid w:val="00C65821"/>
    <w:rsid w:val="00C66D73"/>
    <w:rsid w:val="00C6718C"/>
    <w:rsid w:val="00C67E35"/>
    <w:rsid w:val="00C705B0"/>
    <w:rsid w:val="00C70B16"/>
    <w:rsid w:val="00C71727"/>
    <w:rsid w:val="00C71843"/>
    <w:rsid w:val="00C7219B"/>
    <w:rsid w:val="00C73358"/>
    <w:rsid w:val="00C742F9"/>
    <w:rsid w:val="00C751F6"/>
    <w:rsid w:val="00C757E5"/>
    <w:rsid w:val="00C76ECD"/>
    <w:rsid w:val="00C7751E"/>
    <w:rsid w:val="00C776A0"/>
    <w:rsid w:val="00C77D18"/>
    <w:rsid w:val="00C77D55"/>
    <w:rsid w:val="00C8036D"/>
    <w:rsid w:val="00C8074B"/>
    <w:rsid w:val="00C8130F"/>
    <w:rsid w:val="00C81852"/>
    <w:rsid w:val="00C81C16"/>
    <w:rsid w:val="00C81D8A"/>
    <w:rsid w:val="00C8205A"/>
    <w:rsid w:val="00C829A3"/>
    <w:rsid w:val="00C82B4B"/>
    <w:rsid w:val="00C83332"/>
    <w:rsid w:val="00C83363"/>
    <w:rsid w:val="00C835BB"/>
    <w:rsid w:val="00C85916"/>
    <w:rsid w:val="00C85B42"/>
    <w:rsid w:val="00C85E91"/>
    <w:rsid w:val="00C860DC"/>
    <w:rsid w:val="00C863B9"/>
    <w:rsid w:val="00C86B4E"/>
    <w:rsid w:val="00C86BBA"/>
    <w:rsid w:val="00C86D46"/>
    <w:rsid w:val="00C86FF5"/>
    <w:rsid w:val="00C87233"/>
    <w:rsid w:val="00C87452"/>
    <w:rsid w:val="00C87B5A"/>
    <w:rsid w:val="00C90000"/>
    <w:rsid w:val="00C90063"/>
    <w:rsid w:val="00C905FD"/>
    <w:rsid w:val="00C91678"/>
    <w:rsid w:val="00C91C15"/>
    <w:rsid w:val="00C9225F"/>
    <w:rsid w:val="00C928DA"/>
    <w:rsid w:val="00C92B98"/>
    <w:rsid w:val="00C92CFE"/>
    <w:rsid w:val="00C93FAB"/>
    <w:rsid w:val="00C94615"/>
    <w:rsid w:val="00C95607"/>
    <w:rsid w:val="00C95736"/>
    <w:rsid w:val="00C95C16"/>
    <w:rsid w:val="00C96C12"/>
    <w:rsid w:val="00CA1578"/>
    <w:rsid w:val="00CA1C48"/>
    <w:rsid w:val="00CA1F3D"/>
    <w:rsid w:val="00CA2299"/>
    <w:rsid w:val="00CA28DC"/>
    <w:rsid w:val="00CA2C88"/>
    <w:rsid w:val="00CA3C60"/>
    <w:rsid w:val="00CA42C5"/>
    <w:rsid w:val="00CA4D72"/>
    <w:rsid w:val="00CA52BB"/>
    <w:rsid w:val="00CA5781"/>
    <w:rsid w:val="00CA60C2"/>
    <w:rsid w:val="00CA6315"/>
    <w:rsid w:val="00CB012A"/>
    <w:rsid w:val="00CB0417"/>
    <w:rsid w:val="00CB052C"/>
    <w:rsid w:val="00CB2941"/>
    <w:rsid w:val="00CB311A"/>
    <w:rsid w:val="00CB316E"/>
    <w:rsid w:val="00CB38BB"/>
    <w:rsid w:val="00CB4653"/>
    <w:rsid w:val="00CB4E4C"/>
    <w:rsid w:val="00CB5024"/>
    <w:rsid w:val="00CB51E8"/>
    <w:rsid w:val="00CB6028"/>
    <w:rsid w:val="00CB61E6"/>
    <w:rsid w:val="00CC117A"/>
    <w:rsid w:val="00CC1B11"/>
    <w:rsid w:val="00CC2478"/>
    <w:rsid w:val="00CC336D"/>
    <w:rsid w:val="00CC3491"/>
    <w:rsid w:val="00CC4069"/>
    <w:rsid w:val="00CC5A4E"/>
    <w:rsid w:val="00CC7A3C"/>
    <w:rsid w:val="00CD1D58"/>
    <w:rsid w:val="00CD45EA"/>
    <w:rsid w:val="00CD4923"/>
    <w:rsid w:val="00CD6BE9"/>
    <w:rsid w:val="00CE215F"/>
    <w:rsid w:val="00CE2703"/>
    <w:rsid w:val="00CE305D"/>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5A9"/>
    <w:rsid w:val="00D13F71"/>
    <w:rsid w:val="00D14700"/>
    <w:rsid w:val="00D14993"/>
    <w:rsid w:val="00D14FD9"/>
    <w:rsid w:val="00D1500F"/>
    <w:rsid w:val="00D15AE8"/>
    <w:rsid w:val="00D16358"/>
    <w:rsid w:val="00D20965"/>
    <w:rsid w:val="00D20982"/>
    <w:rsid w:val="00D20A4F"/>
    <w:rsid w:val="00D20D9C"/>
    <w:rsid w:val="00D20FF3"/>
    <w:rsid w:val="00D21478"/>
    <w:rsid w:val="00D217BF"/>
    <w:rsid w:val="00D222F7"/>
    <w:rsid w:val="00D227E1"/>
    <w:rsid w:val="00D22E37"/>
    <w:rsid w:val="00D22F67"/>
    <w:rsid w:val="00D23B19"/>
    <w:rsid w:val="00D24126"/>
    <w:rsid w:val="00D2566F"/>
    <w:rsid w:val="00D25F7B"/>
    <w:rsid w:val="00D26175"/>
    <w:rsid w:val="00D27087"/>
    <w:rsid w:val="00D27A7B"/>
    <w:rsid w:val="00D27B7B"/>
    <w:rsid w:val="00D27F6E"/>
    <w:rsid w:val="00D324D7"/>
    <w:rsid w:val="00D332B9"/>
    <w:rsid w:val="00D33AF1"/>
    <w:rsid w:val="00D33EA0"/>
    <w:rsid w:val="00D33EE3"/>
    <w:rsid w:val="00D33FE5"/>
    <w:rsid w:val="00D359C6"/>
    <w:rsid w:val="00D35EBE"/>
    <w:rsid w:val="00D3620D"/>
    <w:rsid w:val="00D40125"/>
    <w:rsid w:val="00D40750"/>
    <w:rsid w:val="00D40FE6"/>
    <w:rsid w:val="00D41354"/>
    <w:rsid w:val="00D41547"/>
    <w:rsid w:val="00D4193B"/>
    <w:rsid w:val="00D41B40"/>
    <w:rsid w:val="00D4251F"/>
    <w:rsid w:val="00D4361B"/>
    <w:rsid w:val="00D43697"/>
    <w:rsid w:val="00D439D4"/>
    <w:rsid w:val="00D43CEF"/>
    <w:rsid w:val="00D447DD"/>
    <w:rsid w:val="00D44C2F"/>
    <w:rsid w:val="00D45580"/>
    <w:rsid w:val="00D45650"/>
    <w:rsid w:val="00D45DEC"/>
    <w:rsid w:val="00D46E7B"/>
    <w:rsid w:val="00D472FE"/>
    <w:rsid w:val="00D503E6"/>
    <w:rsid w:val="00D509AD"/>
    <w:rsid w:val="00D51A3D"/>
    <w:rsid w:val="00D52773"/>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5DEA"/>
    <w:rsid w:val="00D76194"/>
    <w:rsid w:val="00D7625C"/>
    <w:rsid w:val="00D7638B"/>
    <w:rsid w:val="00D7718E"/>
    <w:rsid w:val="00D7760C"/>
    <w:rsid w:val="00D77764"/>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1D3E"/>
    <w:rsid w:val="00D922B6"/>
    <w:rsid w:val="00D92332"/>
    <w:rsid w:val="00D937B4"/>
    <w:rsid w:val="00D943C8"/>
    <w:rsid w:val="00D956D0"/>
    <w:rsid w:val="00D95719"/>
    <w:rsid w:val="00D95BC6"/>
    <w:rsid w:val="00D96171"/>
    <w:rsid w:val="00D965AE"/>
    <w:rsid w:val="00D96D53"/>
    <w:rsid w:val="00D97B1D"/>
    <w:rsid w:val="00DA1243"/>
    <w:rsid w:val="00DA2B7F"/>
    <w:rsid w:val="00DA4032"/>
    <w:rsid w:val="00DA4642"/>
    <w:rsid w:val="00DA5A8D"/>
    <w:rsid w:val="00DA5D6B"/>
    <w:rsid w:val="00DA7850"/>
    <w:rsid w:val="00DB0F50"/>
    <w:rsid w:val="00DB1057"/>
    <w:rsid w:val="00DB1A52"/>
    <w:rsid w:val="00DB1A71"/>
    <w:rsid w:val="00DB1EC3"/>
    <w:rsid w:val="00DB2557"/>
    <w:rsid w:val="00DB2D5E"/>
    <w:rsid w:val="00DB39ED"/>
    <w:rsid w:val="00DB48A0"/>
    <w:rsid w:val="00DB5303"/>
    <w:rsid w:val="00DB6411"/>
    <w:rsid w:val="00DB6492"/>
    <w:rsid w:val="00DB74FD"/>
    <w:rsid w:val="00DB7D8D"/>
    <w:rsid w:val="00DC1344"/>
    <w:rsid w:val="00DC1965"/>
    <w:rsid w:val="00DC1A68"/>
    <w:rsid w:val="00DC30C6"/>
    <w:rsid w:val="00DC4156"/>
    <w:rsid w:val="00DC44E6"/>
    <w:rsid w:val="00DC4F2A"/>
    <w:rsid w:val="00DC649D"/>
    <w:rsid w:val="00DC6BA3"/>
    <w:rsid w:val="00DC722E"/>
    <w:rsid w:val="00DC736B"/>
    <w:rsid w:val="00DD0A1C"/>
    <w:rsid w:val="00DD14E1"/>
    <w:rsid w:val="00DD15DA"/>
    <w:rsid w:val="00DD180B"/>
    <w:rsid w:val="00DD2694"/>
    <w:rsid w:val="00DD3AD1"/>
    <w:rsid w:val="00DD3B1C"/>
    <w:rsid w:val="00DD3CA3"/>
    <w:rsid w:val="00DD4020"/>
    <w:rsid w:val="00DD41CD"/>
    <w:rsid w:val="00DD4292"/>
    <w:rsid w:val="00DD572F"/>
    <w:rsid w:val="00DD5D32"/>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47DB"/>
    <w:rsid w:val="00E05041"/>
    <w:rsid w:val="00E06893"/>
    <w:rsid w:val="00E06B00"/>
    <w:rsid w:val="00E11782"/>
    <w:rsid w:val="00E118EE"/>
    <w:rsid w:val="00E12629"/>
    <w:rsid w:val="00E1320F"/>
    <w:rsid w:val="00E13216"/>
    <w:rsid w:val="00E133CD"/>
    <w:rsid w:val="00E138DD"/>
    <w:rsid w:val="00E140DF"/>
    <w:rsid w:val="00E14341"/>
    <w:rsid w:val="00E162D1"/>
    <w:rsid w:val="00E162DC"/>
    <w:rsid w:val="00E16C27"/>
    <w:rsid w:val="00E2023E"/>
    <w:rsid w:val="00E20B5A"/>
    <w:rsid w:val="00E21216"/>
    <w:rsid w:val="00E236A1"/>
    <w:rsid w:val="00E24B27"/>
    <w:rsid w:val="00E2563E"/>
    <w:rsid w:val="00E25DB9"/>
    <w:rsid w:val="00E26595"/>
    <w:rsid w:val="00E27784"/>
    <w:rsid w:val="00E27862"/>
    <w:rsid w:val="00E27EF5"/>
    <w:rsid w:val="00E301DB"/>
    <w:rsid w:val="00E3028B"/>
    <w:rsid w:val="00E304D6"/>
    <w:rsid w:val="00E30803"/>
    <w:rsid w:val="00E3279E"/>
    <w:rsid w:val="00E33BAF"/>
    <w:rsid w:val="00E33DF1"/>
    <w:rsid w:val="00E35BBF"/>
    <w:rsid w:val="00E35FB6"/>
    <w:rsid w:val="00E36074"/>
    <w:rsid w:val="00E36458"/>
    <w:rsid w:val="00E37367"/>
    <w:rsid w:val="00E37B3F"/>
    <w:rsid w:val="00E4199F"/>
    <w:rsid w:val="00E41EA3"/>
    <w:rsid w:val="00E424B6"/>
    <w:rsid w:val="00E424EF"/>
    <w:rsid w:val="00E42903"/>
    <w:rsid w:val="00E42CD4"/>
    <w:rsid w:val="00E42E97"/>
    <w:rsid w:val="00E433E1"/>
    <w:rsid w:val="00E43C00"/>
    <w:rsid w:val="00E43C32"/>
    <w:rsid w:val="00E4504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93"/>
    <w:rsid w:val="00E729AA"/>
    <w:rsid w:val="00E72FF0"/>
    <w:rsid w:val="00E7312D"/>
    <w:rsid w:val="00E73460"/>
    <w:rsid w:val="00E767A3"/>
    <w:rsid w:val="00E77CDC"/>
    <w:rsid w:val="00E809C7"/>
    <w:rsid w:val="00E80F54"/>
    <w:rsid w:val="00E814D6"/>
    <w:rsid w:val="00E82BCA"/>
    <w:rsid w:val="00E848AA"/>
    <w:rsid w:val="00E85077"/>
    <w:rsid w:val="00E8667F"/>
    <w:rsid w:val="00E86943"/>
    <w:rsid w:val="00E869FB"/>
    <w:rsid w:val="00E86E3B"/>
    <w:rsid w:val="00E87053"/>
    <w:rsid w:val="00E8706B"/>
    <w:rsid w:val="00E87808"/>
    <w:rsid w:val="00E907B1"/>
    <w:rsid w:val="00E908C3"/>
    <w:rsid w:val="00E91265"/>
    <w:rsid w:val="00E9185B"/>
    <w:rsid w:val="00E92616"/>
    <w:rsid w:val="00E9263E"/>
    <w:rsid w:val="00E93BAA"/>
    <w:rsid w:val="00E94170"/>
    <w:rsid w:val="00E94276"/>
    <w:rsid w:val="00E9510F"/>
    <w:rsid w:val="00E95760"/>
    <w:rsid w:val="00E95E63"/>
    <w:rsid w:val="00E96F76"/>
    <w:rsid w:val="00E97274"/>
    <w:rsid w:val="00EA0063"/>
    <w:rsid w:val="00EA04F1"/>
    <w:rsid w:val="00EA06CE"/>
    <w:rsid w:val="00EA0BF2"/>
    <w:rsid w:val="00EA16E7"/>
    <w:rsid w:val="00EA1FCD"/>
    <w:rsid w:val="00EA26D3"/>
    <w:rsid w:val="00EA3041"/>
    <w:rsid w:val="00EA35BA"/>
    <w:rsid w:val="00EA4741"/>
    <w:rsid w:val="00EA4A8D"/>
    <w:rsid w:val="00EA553D"/>
    <w:rsid w:val="00EA596D"/>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1148"/>
    <w:rsid w:val="00EC1431"/>
    <w:rsid w:val="00EC1591"/>
    <w:rsid w:val="00EC19BD"/>
    <w:rsid w:val="00EC1B3A"/>
    <w:rsid w:val="00EC1F8C"/>
    <w:rsid w:val="00EC22AB"/>
    <w:rsid w:val="00EC2583"/>
    <w:rsid w:val="00EC312C"/>
    <w:rsid w:val="00EC352C"/>
    <w:rsid w:val="00EC363E"/>
    <w:rsid w:val="00EC439E"/>
    <w:rsid w:val="00EC5FAA"/>
    <w:rsid w:val="00EC62C5"/>
    <w:rsid w:val="00EC6E5E"/>
    <w:rsid w:val="00EC7B6F"/>
    <w:rsid w:val="00EC7D36"/>
    <w:rsid w:val="00ED0243"/>
    <w:rsid w:val="00ED0F2B"/>
    <w:rsid w:val="00ED13A5"/>
    <w:rsid w:val="00ED1BFA"/>
    <w:rsid w:val="00ED20CC"/>
    <w:rsid w:val="00ED3C74"/>
    <w:rsid w:val="00ED441D"/>
    <w:rsid w:val="00ED4AD3"/>
    <w:rsid w:val="00ED5CBD"/>
    <w:rsid w:val="00ED684D"/>
    <w:rsid w:val="00ED7037"/>
    <w:rsid w:val="00EE00D9"/>
    <w:rsid w:val="00EE229A"/>
    <w:rsid w:val="00EE2B83"/>
    <w:rsid w:val="00EE36B4"/>
    <w:rsid w:val="00EE385D"/>
    <w:rsid w:val="00EE3E9A"/>
    <w:rsid w:val="00EE4118"/>
    <w:rsid w:val="00EE4909"/>
    <w:rsid w:val="00EE4B90"/>
    <w:rsid w:val="00EE4DB9"/>
    <w:rsid w:val="00EE4DBC"/>
    <w:rsid w:val="00EE581E"/>
    <w:rsid w:val="00EE5BB5"/>
    <w:rsid w:val="00EE63BD"/>
    <w:rsid w:val="00EE6978"/>
    <w:rsid w:val="00EE74FF"/>
    <w:rsid w:val="00EE7D66"/>
    <w:rsid w:val="00EF0D2C"/>
    <w:rsid w:val="00EF0E51"/>
    <w:rsid w:val="00EF11BF"/>
    <w:rsid w:val="00EF248F"/>
    <w:rsid w:val="00EF4BC4"/>
    <w:rsid w:val="00EF5CF8"/>
    <w:rsid w:val="00EF6738"/>
    <w:rsid w:val="00EF67D2"/>
    <w:rsid w:val="00EF7B1E"/>
    <w:rsid w:val="00EF7F5E"/>
    <w:rsid w:val="00F000CD"/>
    <w:rsid w:val="00F02794"/>
    <w:rsid w:val="00F0399C"/>
    <w:rsid w:val="00F041EF"/>
    <w:rsid w:val="00F04E17"/>
    <w:rsid w:val="00F05236"/>
    <w:rsid w:val="00F05284"/>
    <w:rsid w:val="00F05E78"/>
    <w:rsid w:val="00F06044"/>
    <w:rsid w:val="00F06453"/>
    <w:rsid w:val="00F064CF"/>
    <w:rsid w:val="00F067A3"/>
    <w:rsid w:val="00F07D17"/>
    <w:rsid w:val="00F11852"/>
    <w:rsid w:val="00F11A03"/>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E34"/>
    <w:rsid w:val="00F23EE2"/>
    <w:rsid w:val="00F23F84"/>
    <w:rsid w:val="00F25219"/>
    <w:rsid w:val="00F26B20"/>
    <w:rsid w:val="00F27680"/>
    <w:rsid w:val="00F306A0"/>
    <w:rsid w:val="00F31D1D"/>
    <w:rsid w:val="00F32ED0"/>
    <w:rsid w:val="00F34472"/>
    <w:rsid w:val="00F3490F"/>
    <w:rsid w:val="00F36B97"/>
    <w:rsid w:val="00F37AA6"/>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3BAA"/>
    <w:rsid w:val="00F53BFB"/>
    <w:rsid w:val="00F54504"/>
    <w:rsid w:val="00F554D6"/>
    <w:rsid w:val="00F55B8E"/>
    <w:rsid w:val="00F55D8B"/>
    <w:rsid w:val="00F5638E"/>
    <w:rsid w:val="00F575B3"/>
    <w:rsid w:val="00F57E37"/>
    <w:rsid w:val="00F60164"/>
    <w:rsid w:val="00F6103F"/>
    <w:rsid w:val="00F6211F"/>
    <w:rsid w:val="00F623A8"/>
    <w:rsid w:val="00F62A08"/>
    <w:rsid w:val="00F635C3"/>
    <w:rsid w:val="00F6377B"/>
    <w:rsid w:val="00F637D6"/>
    <w:rsid w:val="00F6385C"/>
    <w:rsid w:val="00F6481D"/>
    <w:rsid w:val="00F6502B"/>
    <w:rsid w:val="00F65316"/>
    <w:rsid w:val="00F6636B"/>
    <w:rsid w:val="00F667E6"/>
    <w:rsid w:val="00F674A5"/>
    <w:rsid w:val="00F67858"/>
    <w:rsid w:val="00F67EB3"/>
    <w:rsid w:val="00F725A9"/>
    <w:rsid w:val="00F72A85"/>
    <w:rsid w:val="00F72BB0"/>
    <w:rsid w:val="00F72EE1"/>
    <w:rsid w:val="00F736D7"/>
    <w:rsid w:val="00F74CB1"/>
    <w:rsid w:val="00F75786"/>
    <w:rsid w:val="00F81007"/>
    <w:rsid w:val="00F8100B"/>
    <w:rsid w:val="00F81753"/>
    <w:rsid w:val="00F81A33"/>
    <w:rsid w:val="00F81BA5"/>
    <w:rsid w:val="00F82558"/>
    <w:rsid w:val="00F834E5"/>
    <w:rsid w:val="00F83C08"/>
    <w:rsid w:val="00F848CC"/>
    <w:rsid w:val="00F84D24"/>
    <w:rsid w:val="00F85252"/>
    <w:rsid w:val="00F86978"/>
    <w:rsid w:val="00F87B43"/>
    <w:rsid w:val="00F87D3F"/>
    <w:rsid w:val="00F90792"/>
    <w:rsid w:val="00F90B0B"/>
    <w:rsid w:val="00F91AC9"/>
    <w:rsid w:val="00F92F32"/>
    <w:rsid w:val="00F9319C"/>
    <w:rsid w:val="00F93D54"/>
    <w:rsid w:val="00F9434B"/>
    <w:rsid w:val="00FA10F9"/>
    <w:rsid w:val="00FA1C26"/>
    <w:rsid w:val="00FA29FF"/>
    <w:rsid w:val="00FA365D"/>
    <w:rsid w:val="00FA4222"/>
    <w:rsid w:val="00FA4E09"/>
    <w:rsid w:val="00FA579A"/>
    <w:rsid w:val="00FA5BE8"/>
    <w:rsid w:val="00FA5C13"/>
    <w:rsid w:val="00FA5EBF"/>
    <w:rsid w:val="00FA717D"/>
    <w:rsid w:val="00FA7364"/>
    <w:rsid w:val="00FB1DF0"/>
    <w:rsid w:val="00FB2247"/>
    <w:rsid w:val="00FB3145"/>
    <w:rsid w:val="00FB44FF"/>
    <w:rsid w:val="00FB4E3A"/>
    <w:rsid w:val="00FB517D"/>
    <w:rsid w:val="00FB5EA9"/>
    <w:rsid w:val="00FB6812"/>
    <w:rsid w:val="00FB724C"/>
    <w:rsid w:val="00FB7D23"/>
    <w:rsid w:val="00FC0184"/>
    <w:rsid w:val="00FC03D9"/>
    <w:rsid w:val="00FC1DD3"/>
    <w:rsid w:val="00FC203E"/>
    <w:rsid w:val="00FC2443"/>
    <w:rsid w:val="00FC2C91"/>
    <w:rsid w:val="00FC3134"/>
    <w:rsid w:val="00FC3471"/>
    <w:rsid w:val="00FC3632"/>
    <w:rsid w:val="00FC435F"/>
    <w:rsid w:val="00FC4EA4"/>
    <w:rsid w:val="00FC725A"/>
    <w:rsid w:val="00FC7926"/>
    <w:rsid w:val="00FD01FC"/>
    <w:rsid w:val="00FD0286"/>
    <w:rsid w:val="00FD07A5"/>
    <w:rsid w:val="00FD0971"/>
    <w:rsid w:val="00FD1408"/>
    <w:rsid w:val="00FD37BA"/>
    <w:rsid w:val="00FD3D07"/>
    <w:rsid w:val="00FD44D7"/>
    <w:rsid w:val="00FD44E0"/>
    <w:rsid w:val="00FD4788"/>
    <w:rsid w:val="00FD49F7"/>
    <w:rsid w:val="00FD4D85"/>
    <w:rsid w:val="00FD66E1"/>
    <w:rsid w:val="00FD72BA"/>
    <w:rsid w:val="00FD7C53"/>
    <w:rsid w:val="00FE08D4"/>
    <w:rsid w:val="00FE151D"/>
    <w:rsid w:val="00FE15FE"/>
    <w:rsid w:val="00FE20E7"/>
    <w:rsid w:val="00FE26B1"/>
    <w:rsid w:val="00FE4B31"/>
    <w:rsid w:val="00FE4C5A"/>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C78"/>
    <w:rsid w:val="00FF732C"/>
    <w:rsid w:val="0527EC62"/>
    <w:rsid w:val="06628302"/>
    <w:rsid w:val="09363BC9"/>
    <w:rsid w:val="093C38F6"/>
    <w:rsid w:val="0A9BA0B0"/>
    <w:rsid w:val="0B659668"/>
    <w:rsid w:val="0F1805F1"/>
    <w:rsid w:val="0F22852E"/>
    <w:rsid w:val="1A7DC242"/>
    <w:rsid w:val="1CEE053E"/>
    <w:rsid w:val="1FA3496F"/>
    <w:rsid w:val="28E69294"/>
    <w:rsid w:val="2A92CF0D"/>
    <w:rsid w:val="2B168CEB"/>
    <w:rsid w:val="3103FD00"/>
    <w:rsid w:val="315F1CC8"/>
    <w:rsid w:val="3201604F"/>
    <w:rsid w:val="3302E2B2"/>
    <w:rsid w:val="33663118"/>
    <w:rsid w:val="36BCED60"/>
    <w:rsid w:val="3E7192EA"/>
    <w:rsid w:val="3F17CB8D"/>
    <w:rsid w:val="4055AB17"/>
    <w:rsid w:val="4810FAD2"/>
    <w:rsid w:val="48FD9A90"/>
    <w:rsid w:val="4F00DB46"/>
    <w:rsid w:val="531411B3"/>
    <w:rsid w:val="553D8BA6"/>
    <w:rsid w:val="5901588D"/>
    <w:rsid w:val="5B02AC8B"/>
    <w:rsid w:val="5B509BD2"/>
    <w:rsid w:val="5C827F8F"/>
    <w:rsid w:val="5EC57588"/>
    <w:rsid w:val="62160A88"/>
    <w:rsid w:val="622873F7"/>
    <w:rsid w:val="6472B983"/>
    <w:rsid w:val="672D04CF"/>
    <w:rsid w:val="689F2A19"/>
    <w:rsid w:val="6AA9F0DB"/>
    <w:rsid w:val="6C61CAE2"/>
    <w:rsid w:val="71D6C8F5"/>
    <w:rsid w:val="75BF6C95"/>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E489C"/>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BE489C"/>
    <w:rPr>
      <w:rFonts w:ascii="Times New Roman" w:hAnsi="Times New Roman"/>
      <w:sz w:val="24"/>
      <w:szCs w:val="24"/>
    </w:rPr>
  </w:style>
  <w:style w:type="character" w:customStyle="1" w:styleId="ui-provider">
    <w:name w:val="ui-provider"/>
    <w:basedOn w:val="DefaultParagraphFont"/>
    <w:rsid w:val="001E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797574788">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 w:id="1762026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2tic4wvo1iusb.cloudfront.net/production/documents/news/Diagnostic_Assessment_Tool.pdf?v=1697619973" TargetMode="External"/><Relationship Id="rId18" Type="http://schemas.openxmlformats.org/officeDocument/2006/relationships/hyperlink" Target="https://educationendowmentfoundation.org.uk/education-evidence/guidance-reports/maths-ks-2-3" TargetMode="External"/><Relationship Id="rId26" Type="http://schemas.openxmlformats.org/officeDocument/2006/relationships/hyperlink" Target="https://educationendowmentfoundation.org.uk/education-evidence/teaching-learning-toolkit/parental-engagement" TargetMode="External"/><Relationship Id="rId3" Type="http://schemas.openxmlformats.org/officeDocument/2006/relationships/customXml" Target="../customXml/item3.xml"/><Relationship Id="rId21" Type="http://schemas.openxmlformats.org/officeDocument/2006/relationships/hyperlink" Target="https://educationendowmentfoundation.org.uk/evidence-summaries/teaching-learning-toolkit/small-group-tuition/" TargetMode="External"/><Relationship Id="rId7" Type="http://schemas.openxmlformats.org/officeDocument/2006/relationships/settings" Target="settings.xml"/><Relationship Id="rId12" Type="http://schemas.openxmlformats.org/officeDocument/2006/relationships/hyperlink" Target="https://educationendowmentfoundation.org.uk/news/five-evidence-based-strategies-pupils-with-special-educational-needs-send" TargetMode="External"/><Relationship Id="rId17" Type="http://schemas.openxmlformats.org/officeDocument/2006/relationships/hyperlink" Target="https://assets.publishing.service.gov.uk/government/uploads/system/uploads/attachment_data/file/897806/Maths_guidance_KS_1_and_2.pdf" TargetMode="External"/><Relationship Id="rId25" Type="http://schemas.openxmlformats.org/officeDocument/2006/relationships/hyperlink" Target="https://www.gov.uk/government/publications/working-together-to-improve-school-attendan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educationendowmentfoundation.org.uk/education-evidence/teaching-learning-toolkit/one-to-one-tuition" TargetMode="External"/><Relationship Id="rId29" Type="http://schemas.openxmlformats.org/officeDocument/2006/relationships/hyperlink" Target="https://educationendowmentfoundation.org.uk/education-evidence/guidance-reports/implemen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guidance-reports/effective-professional-development" TargetMode="External"/><Relationship Id="rId24" Type="http://schemas.openxmlformats.org/officeDocument/2006/relationships/hyperlink" Target="https://educationendowmentfoundation.org.uk/education-evidence/teaching-learning-toolkit/behaviour-interventi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choosing-a-phonics-teaching-programme" TargetMode="External"/><Relationship Id="rId23" Type="http://schemas.openxmlformats.org/officeDocument/2006/relationships/hyperlink" Target="https://educationendowmentfoundation.org.uk/education-evidence/teaching-learning-toolkit/oral-language-interventions" TargetMode="External"/><Relationship Id="rId28" Type="http://schemas.openxmlformats.org/officeDocument/2006/relationships/hyperlink" Target="https://www.gov.uk/guidance/senior-mental-health-lead-training"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guidance-reports/primary-se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oral-language-interventions/" TargetMode="External"/><Relationship Id="rId22" Type="http://schemas.openxmlformats.org/officeDocument/2006/relationships/hyperlink" Target="https://educationendowmentfoundation.org.uk/evidence-summaries/teaching-learning-toolkit/phonics/" TargetMode="External"/><Relationship Id="rId27" Type="http://schemas.openxmlformats.org/officeDocument/2006/relationships/hyperlink" Target="https://educationendowmentfoundation.org.uk/education-evidence/teaching-learning-toolkit/feedback"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77cc3b-0b2b-4c73-9dd6-890a04a6d7b4" xsi:nil="true"/>
    <lcf76f155ced4ddcb4097134ff3c332f xmlns="d336d93a-270c-455d-a5df-ac0e1e8e51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07890D2D3AD542B7B759D383A050C5" ma:contentTypeVersion="14" ma:contentTypeDescription="Create a new document." ma:contentTypeScope="" ma:versionID="329fdb5a90b749299441e5e5bb0bbc5a">
  <xsd:schema xmlns:xsd="http://www.w3.org/2001/XMLSchema" xmlns:xs="http://www.w3.org/2001/XMLSchema" xmlns:p="http://schemas.microsoft.com/office/2006/metadata/properties" xmlns:ns2="d336d93a-270c-455d-a5df-ac0e1e8e5145" xmlns:ns3="0277cc3b-0b2b-4c73-9dd6-890a04a6d7b4" targetNamespace="http://schemas.microsoft.com/office/2006/metadata/properties" ma:root="true" ma:fieldsID="b03203f3bfed701ff1207596f1c0a079" ns2:_="" ns3:_="">
    <xsd:import namespace="d336d93a-270c-455d-a5df-ac0e1e8e5145"/>
    <xsd:import namespace="0277cc3b-0b2b-4c73-9dd6-890a04a6d7b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6d93a-270c-455d-a5df-ac0e1e8e51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7cc3b-0b2b-4c73-9dd6-890a04a6d7b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3357ccd-5498-4102-babe-67e600861374}" ma:internalName="TaxCatchAll" ma:showField="CatchAllData" ma:web="0277cc3b-0b2b-4c73-9dd6-890a04a6d7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2F592-7B5D-4BFD-9FBA-3B80E7716E48}">
  <ds:schemaRefs>
    <ds:schemaRef ds:uri="http://schemas.openxmlformats.org/officeDocument/2006/bibliography"/>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4.xml><?xml version="1.0" encoding="utf-8"?>
<ds:datastoreItem xmlns:ds="http://schemas.openxmlformats.org/officeDocument/2006/customXml" ds:itemID="{FD858FA8-61AA-47D5-8CF6-E343B5EE3F71}"/>
</file>

<file path=docProps/app.xml><?xml version="1.0" encoding="utf-8"?>
<Properties xmlns="http://schemas.openxmlformats.org/officeDocument/2006/extended-properties" xmlns:vt="http://schemas.openxmlformats.org/officeDocument/2006/docPropsVTypes">
  <Template>Normal</Template>
  <TotalTime>0</TotalTime>
  <Pages>13</Pages>
  <Words>3349</Words>
  <Characters>19093</Characters>
  <Application>Microsoft Office Word</Application>
  <DocSecurity>0</DocSecurity>
  <Lines>159</Lines>
  <Paragraphs>44</Paragraphs>
  <ScaleCrop>false</ScaleCrop>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primary</dc:title>
  <dc:subject/>
  <dc:creator>Department for Education</dc:creator>
  <cp:keywords/>
  <dc:description/>
  <cp:lastModifiedBy>Yvonne Bruce</cp:lastModifiedBy>
  <cp:revision>2</cp:revision>
  <cp:lastPrinted>2024-09-25T14:15:00Z</cp:lastPrinted>
  <dcterms:created xsi:type="dcterms:W3CDTF">2024-09-26T12:05:00Z</dcterms:created>
  <dcterms:modified xsi:type="dcterms:W3CDTF">2024-09-26T12:05:00Z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0x0101004207890D2D3AD542B7B759D383A050C5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