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6189" w14:textId="5785EB78" w:rsidR="00C63077" w:rsidRPr="00C9381F" w:rsidRDefault="003068B5" w:rsidP="00C63077">
      <w:pPr>
        <w:ind w:left="-851"/>
        <w:jc w:val="center"/>
        <w:rPr>
          <w:rFonts w:ascii="Ebrima" w:hAnsi="Ebrima" w:cs="Arial"/>
          <w:b/>
          <w:sz w:val="36"/>
          <w:szCs w:val="36"/>
        </w:rPr>
      </w:pPr>
      <w:r w:rsidRPr="00C9381F">
        <w:rPr>
          <w:rFonts w:ascii="Ebrima" w:hAnsi="Ebrima" w:cs="Arial"/>
          <w:b/>
          <w:sz w:val="36"/>
          <w:szCs w:val="36"/>
        </w:rPr>
        <w:t>School</w:t>
      </w:r>
      <w:r w:rsidR="00C63077" w:rsidRPr="00C9381F">
        <w:rPr>
          <w:rFonts w:ascii="Ebrima" w:hAnsi="Ebrima" w:cs="Arial"/>
          <w:b/>
          <w:sz w:val="36"/>
          <w:szCs w:val="36"/>
        </w:rPr>
        <w:t xml:space="preserve"> Appeals Timetable 202</w:t>
      </w:r>
      <w:r w:rsidR="00544AE9" w:rsidRPr="00C9381F">
        <w:rPr>
          <w:rFonts w:ascii="Ebrima" w:hAnsi="Ebrima" w:cs="Arial"/>
          <w:b/>
          <w:sz w:val="36"/>
          <w:szCs w:val="36"/>
        </w:rPr>
        <w:t>4</w:t>
      </w:r>
    </w:p>
    <w:p w14:paraId="660B7EC3" w14:textId="77777777" w:rsidR="004D5371" w:rsidRPr="00C9381F" w:rsidRDefault="004D5371">
      <w:pPr>
        <w:rPr>
          <w:rFonts w:ascii="Ebrima" w:hAnsi="Ebrim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227AD7" w:rsidRPr="00C9381F" w14:paraId="79340E78" w14:textId="77777777" w:rsidTr="002663CE">
        <w:tc>
          <w:tcPr>
            <w:tcW w:w="8522" w:type="dxa"/>
            <w:gridSpan w:val="2"/>
            <w:shd w:val="clear" w:color="auto" w:fill="auto"/>
          </w:tcPr>
          <w:p w14:paraId="620AEF4E" w14:textId="77777777" w:rsidR="00227AD7" w:rsidRPr="00C9381F" w:rsidRDefault="00680BED">
            <w:pPr>
              <w:rPr>
                <w:rFonts w:ascii="Ebrima" w:hAnsi="Ebrima" w:cs="Arial"/>
                <w:b/>
                <w:sz w:val="22"/>
                <w:szCs w:val="22"/>
              </w:rPr>
            </w:pPr>
            <w:r w:rsidRPr="00C9381F">
              <w:rPr>
                <w:rFonts w:ascii="Ebrima" w:hAnsi="Ebrima" w:cs="Arial"/>
                <w:b/>
                <w:sz w:val="22"/>
                <w:szCs w:val="22"/>
              </w:rPr>
              <w:t>Admissions</w:t>
            </w:r>
            <w:r w:rsidR="00227AD7" w:rsidRPr="00C9381F">
              <w:rPr>
                <w:rFonts w:ascii="Ebrima" w:hAnsi="Ebrima" w:cs="Arial"/>
                <w:b/>
                <w:sz w:val="22"/>
                <w:szCs w:val="22"/>
              </w:rPr>
              <w:t xml:space="preserve"> Dates:</w:t>
            </w:r>
          </w:p>
          <w:p w14:paraId="588B75D3" w14:textId="77777777" w:rsidR="00227AD7" w:rsidRPr="00C9381F" w:rsidRDefault="00227AD7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227AD7" w:rsidRPr="00C9381F" w14:paraId="585D13AA" w14:textId="77777777" w:rsidTr="00880066">
        <w:tc>
          <w:tcPr>
            <w:tcW w:w="2628" w:type="dxa"/>
            <w:shd w:val="clear" w:color="auto" w:fill="auto"/>
          </w:tcPr>
          <w:p w14:paraId="15FDEBC7" w14:textId="57B85FBA" w:rsidR="00064DCB" w:rsidRPr="00C9381F" w:rsidRDefault="008D4E9B" w:rsidP="00064DCB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30</w:t>
            </w:r>
            <w:r w:rsidR="00061683" w:rsidRPr="00C9381F">
              <w:rPr>
                <w:rFonts w:ascii="Ebrima" w:hAnsi="Ebrima" w:cs="Arial"/>
                <w:sz w:val="22"/>
                <w:szCs w:val="22"/>
              </w:rPr>
              <w:t xml:space="preserve"> April</w:t>
            </w:r>
            <w:r w:rsidR="00064DCB" w:rsidRPr="00C9381F">
              <w:rPr>
                <w:rFonts w:ascii="Ebrima" w:hAnsi="Ebrima" w:cs="Arial"/>
                <w:sz w:val="22"/>
                <w:szCs w:val="22"/>
              </w:rPr>
              <w:t xml:space="preserve"> 202</w:t>
            </w:r>
            <w:r w:rsidR="00544AE9" w:rsidRPr="00C9381F">
              <w:rPr>
                <w:rFonts w:ascii="Ebrima" w:hAnsi="Ebrima" w:cs="Arial"/>
                <w:sz w:val="22"/>
                <w:szCs w:val="22"/>
              </w:rPr>
              <w:t>4</w:t>
            </w:r>
            <w:r w:rsidR="00064DCB" w:rsidRPr="00C9381F">
              <w:rPr>
                <w:rFonts w:ascii="Ebrima" w:hAnsi="Ebrima" w:cs="Arial"/>
                <w:sz w:val="22"/>
                <w:szCs w:val="22"/>
              </w:rPr>
              <w:t>:</w:t>
            </w:r>
          </w:p>
          <w:p w14:paraId="5D1C043C" w14:textId="31073CBB" w:rsidR="00972E04" w:rsidRPr="00C9381F" w:rsidRDefault="00972E04" w:rsidP="00064DCB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14:paraId="16DB4858" w14:textId="1FDE0F2A" w:rsidR="00227AD7" w:rsidRPr="00C9381F" w:rsidRDefault="00227AD7" w:rsidP="008C147C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 xml:space="preserve">Deadline for accepting or declining the offer of a place </w:t>
            </w:r>
            <w:r w:rsidR="00B42799" w:rsidRPr="00C9381F">
              <w:rPr>
                <w:rFonts w:ascii="Ebrima" w:hAnsi="Ebrima" w:cs="Arial"/>
                <w:sz w:val="22"/>
                <w:szCs w:val="22"/>
              </w:rPr>
              <w:t xml:space="preserve">made on </w:t>
            </w:r>
            <w:r w:rsidR="004906CB" w:rsidRPr="00C9381F">
              <w:rPr>
                <w:rFonts w:ascii="Ebrima" w:hAnsi="Ebrima" w:cs="Arial"/>
                <w:sz w:val="22"/>
                <w:szCs w:val="22"/>
              </w:rPr>
              <w:t>16</w:t>
            </w:r>
            <w:r w:rsidR="00B42799" w:rsidRPr="00C9381F">
              <w:rPr>
                <w:rFonts w:ascii="Ebrima" w:hAnsi="Ebrima" w:cs="Arial"/>
                <w:sz w:val="22"/>
                <w:szCs w:val="22"/>
              </w:rPr>
              <w:t xml:space="preserve"> April</w:t>
            </w:r>
            <w:r w:rsidRPr="00C9381F">
              <w:rPr>
                <w:rFonts w:ascii="Ebrima" w:hAnsi="Ebrima" w:cs="Arial"/>
                <w:sz w:val="22"/>
                <w:szCs w:val="22"/>
              </w:rPr>
              <w:t xml:space="preserve"> 20</w:t>
            </w:r>
            <w:r w:rsidR="00DF32EA" w:rsidRPr="00C9381F">
              <w:rPr>
                <w:rFonts w:ascii="Ebrima" w:hAnsi="Ebrima" w:cs="Arial"/>
                <w:sz w:val="22"/>
                <w:szCs w:val="22"/>
              </w:rPr>
              <w:t>2</w:t>
            </w:r>
            <w:r w:rsidR="00544AE9" w:rsidRPr="00C9381F">
              <w:rPr>
                <w:rFonts w:ascii="Ebrima" w:hAnsi="Ebrima" w:cs="Arial"/>
                <w:sz w:val="22"/>
                <w:szCs w:val="22"/>
              </w:rPr>
              <w:t>4</w:t>
            </w:r>
          </w:p>
          <w:p w14:paraId="75730393" w14:textId="77777777" w:rsidR="00680BED" w:rsidRPr="00C9381F" w:rsidRDefault="00680BED" w:rsidP="008C147C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227AD7" w:rsidRPr="00C9381F" w14:paraId="72B6AD66" w14:textId="77777777" w:rsidTr="00880066">
        <w:tc>
          <w:tcPr>
            <w:tcW w:w="2628" w:type="dxa"/>
            <w:shd w:val="clear" w:color="auto" w:fill="auto"/>
          </w:tcPr>
          <w:p w14:paraId="05C844F1" w14:textId="4B060FCB" w:rsidR="00227AD7" w:rsidRPr="00C9381F" w:rsidRDefault="00F23C56" w:rsidP="00E96840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1</w:t>
            </w:r>
            <w:r w:rsidR="00D27E10" w:rsidRPr="00C9381F">
              <w:rPr>
                <w:rFonts w:ascii="Ebrima" w:hAnsi="Ebrima" w:cs="Arial"/>
                <w:sz w:val="22"/>
                <w:szCs w:val="22"/>
              </w:rPr>
              <w:t>5</w:t>
            </w:r>
            <w:r w:rsidR="00EB368D" w:rsidRPr="00C9381F">
              <w:rPr>
                <w:rFonts w:ascii="Ebrima" w:hAnsi="Ebrima" w:cs="Arial"/>
                <w:sz w:val="22"/>
                <w:szCs w:val="22"/>
              </w:rPr>
              <w:t xml:space="preserve"> </w:t>
            </w:r>
            <w:r w:rsidR="00B42799" w:rsidRPr="00C9381F">
              <w:rPr>
                <w:rFonts w:ascii="Ebrima" w:hAnsi="Ebrima" w:cs="Arial"/>
                <w:sz w:val="22"/>
                <w:szCs w:val="22"/>
              </w:rPr>
              <w:t>May</w:t>
            </w:r>
            <w:r w:rsidR="00227AD7" w:rsidRPr="00C9381F">
              <w:rPr>
                <w:rFonts w:ascii="Ebrima" w:hAnsi="Ebrima" w:cs="Arial"/>
                <w:sz w:val="22"/>
                <w:szCs w:val="22"/>
              </w:rPr>
              <w:t xml:space="preserve"> 20</w:t>
            </w:r>
            <w:r w:rsidR="00DF32EA" w:rsidRPr="00C9381F">
              <w:rPr>
                <w:rFonts w:ascii="Ebrima" w:hAnsi="Ebrima" w:cs="Arial"/>
                <w:sz w:val="22"/>
                <w:szCs w:val="22"/>
              </w:rPr>
              <w:t>2</w:t>
            </w:r>
            <w:r w:rsidR="00544AE9" w:rsidRPr="00C9381F">
              <w:rPr>
                <w:rFonts w:ascii="Ebrima" w:hAnsi="Ebrima" w:cs="Arial"/>
                <w:sz w:val="22"/>
                <w:szCs w:val="22"/>
              </w:rPr>
              <w:t>4</w:t>
            </w:r>
            <w:r w:rsidR="00867B4B" w:rsidRPr="00C9381F">
              <w:rPr>
                <w:rFonts w:ascii="Ebrima" w:hAnsi="Ebrima" w:cs="Arial"/>
                <w:sz w:val="22"/>
                <w:szCs w:val="22"/>
              </w:rPr>
              <w:t>:</w:t>
            </w:r>
          </w:p>
          <w:p w14:paraId="6F097F68" w14:textId="1D3BC1A0" w:rsidR="00CD67EB" w:rsidRPr="00C9381F" w:rsidRDefault="00CD67EB" w:rsidP="00E96840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14:paraId="5A6998EA" w14:textId="5F45BADF" w:rsidR="00227AD7" w:rsidRPr="00C9381F" w:rsidRDefault="00227AD7" w:rsidP="008C147C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 xml:space="preserve">Deadline for lodging Appeals against a decision not to offer a place at </w:t>
            </w:r>
            <w:r w:rsidR="00DA4D17" w:rsidRPr="00C9381F">
              <w:rPr>
                <w:rFonts w:ascii="Ebrima" w:hAnsi="Ebrima" w:cs="Arial"/>
                <w:sz w:val="22"/>
                <w:szCs w:val="22"/>
              </w:rPr>
              <w:t>Northumberland Heath Primary</w:t>
            </w:r>
            <w:r w:rsidR="00B42799" w:rsidRPr="00C9381F">
              <w:rPr>
                <w:rFonts w:ascii="Ebrima" w:hAnsi="Ebrima" w:cs="Arial"/>
                <w:sz w:val="22"/>
                <w:szCs w:val="22"/>
              </w:rPr>
              <w:t xml:space="preserve"> </w:t>
            </w:r>
            <w:r w:rsidRPr="00C9381F">
              <w:rPr>
                <w:rFonts w:ascii="Ebrima" w:hAnsi="Ebrima" w:cs="Arial"/>
                <w:sz w:val="22"/>
                <w:szCs w:val="22"/>
              </w:rPr>
              <w:t>School – see timetable below</w:t>
            </w:r>
            <w:r w:rsidR="00680BED" w:rsidRPr="00C9381F">
              <w:rPr>
                <w:rFonts w:ascii="Ebrima" w:hAnsi="Ebrima" w:cs="Arial"/>
                <w:sz w:val="22"/>
                <w:szCs w:val="22"/>
              </w:rPr>
              <w:t>.</w:t>
            </w:r>
          </w:p>
          <w:p w14:paraId="201C24A6" w14:textId="77777777" w:rsidR="00680BED" w:rsidRPr="00C9381F" w:rsidRDefault="00680BED" w:rsidP="008C147C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</w:tbl>
    <w:p w14:paraId="65270BA0" w14:textId="77777777" w:rsidR="00227AD7" w:rsidRPr="00C9381F" w:rsidRDefault="00227AD7">
      <w:pPr>
        <w:rPr>
          <w:rFonts w:ascii="Ebrima" w:hAnsi="Ebrima" w:cs="Arial"/>
          <w:sz w:val="22"/>
          <w:szCs w:val="22"/>
        </w:rPr>
      </w:pPr>
    </w:p>
    <w:p w14:paraId="25F5F6C8" w14:textId="77777777" w:rsidR="006B4CB3" w:rsidRPr="00C9381F" w:rsidRDefault="006B4CB3">
      <w:pPr>
        <w:rPr>
          <w:rFonts w:ascii="Ebrima" w:hAnsi="Ebrim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227AD7" w:rsidRPr="00C9381F" w14:paraId="3EDE1359" w14:textId="77777777" w:rsidTr="002663CE">
        <w:tc>
          <w:tcPr>
            <w:tcW w:w="8522" w:type="dxa"/>
            <w:gridSpan w:val="2"/>
            <w:shd w:val="clear" w:color="auto" w:fill="auto"/>
          </w:tcPr>
          <w:p w14:paraId="68092195" w14:textId="77777777" w:rsidR="00227AD7" w:rsidRPr="00C9381F" w:rsidRDefault="00227AD7">
            <w:pPr>
              <w:rPr>
                <w:rFonts w:ascii="Ebrima" w:hAnsi="Ebrima" w:cs="Arial"/>
                <w:b/>
                <w:sz w:val="22"/>
                <w:szCs w:val="22"/>
              </w:rPr>
            </w:pPr>
            <w:r w:rsidRPr="00C9381F">
              <w:rPr>
                <w:rFonts w:ascii="Ebrima" w:hAnsi="Ebrima" w:cs="Arial"/>
                <w:b/>
                <w:sz w:val="22"/>
                <w:szCs w:val="22"/>
              </w:rPr>
              <w:t>Appeals Timetable:</w:t>
            </w:r>
          </w:p>
          <w:p w14:paraId="415A438B" w14:textId="77777777" w:rsidR="00680BED" w:rsidRPr="00C9381F" w:rsidRDefault="00680BED">
            <w:pPr>
              <w:rPr>
                <w:rFonts w:ascii="Ebrima" w:hAnsi="Ebrima" w:cs="Arial"/>
                <w:b/>
                <w:sz w:val="22"/>
                <w:szCs w:val="22"/>
              </w:rPr>
            </w:pPr>
          </w:p>
        </w:tc>
      </w:tr>
      <w:tr w:rsidR="00227AD7" w:rsidRPr="00C9381F" w14:paraId="75F8ED20" w14:textId="77777777" w:rsidTr="00880066">
        <w:tc>
          <w:tcPr>
            <w:tcW w:w="2628" w:type="dxa"/>
            <w:shd w:val="clear" w:color="auto" w:fill="auto"/>
          </w:tcPr>
          <w:p w14:paraId="68990DBA" w14:textId="79529420" w:rsidR="00227AD7" w:rsidRPr="00C9381F" w:rsidRDefault="00F23C56" w:rsidP="00A77A6B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1</w:t>
            </w:r>
            <w:r w:rsidR="00D27E10" w:rsidRPr="00C9381F">
              <w:rPr>
                <w:rFonts w:ascii="Ebrima" w:hAnsi="Ebrima" w:cs="Arial"/>
                <w:sz w:val="22"/>
                <w:szCs w:val="22"/>
              </w:rPr>
              <w:t>5</w:t>
            </w:r>
            <w:r w:rsidR="00DF32EA" w:rsidRPr="00C9381F">
              <w:rPr>
                <w:rFonts w:ascii="Ebrima" w:hAnsi="Ebrima" w:cs="Arial"/>
                <w:sz w:val="22"/>
                <w:szCs w:val="22"/>
              </w:rPr>
              <w:t xml:space="preserve"> </w:t>
            </w:r>
            <w:r w:rsidR="002663CE" w:rsidRPr="00C9381F">
              <w:rPr>
                <w:rFonts w:ascii="Ebrima" w:hAnsi="Ebrima" w:cs="Arial"/>
                <w:sz w:val="22"/>
                <w:szCs w:val="22"/>
              </w:rPr>
              <w:t>May</w:t>
            </w:r>
            <w:r w:rsidR="00227AD7" w:rsidRPr="00C9381F">
              <w:rPr>
                <w:rFonts w:ascii="Ebrima" w:hAnsi="Ebrima" w:cs="Arial"/>
                <w:sz w:val="22"/>
                <w:szCs w:val="22"/>
              </w:rPr>
              <w:t xml:space="preserve"> 20</w:t>
            </w:r>
            <w:r w:rsidR="00DF32EA" w:rsidRPr="00C9381F">
              <w:rPr>
                <w:rFonts w:ascii="Ebrima" w:hAnsi="Ebrima" w:cs="Arial"/>
                <w:sz w:val="22"/>
                <w:szCs w:val="22"/>
              </w:rPr>
              <w:t>2</w:t>
            </w:r>
            <w:r w:rsidR="00544AE9" w:rsidRPr="00C9381F">
              <w:rPr>
                <w:rFonts w:ascii="Ebrima" w:hAnsi="Ebrima" w:cs="Arial"/>
                <w:sz w:val="22"/>
                <w:szCs w:val="22"/>
              </w:rPr>
              <w:t>4</w:t>
            </w:r>
            <w:r w:rsidR="00BB1997" w:rsidRPr="00C9381F">
              <w:rPr>
                <w:rFonts w:ascii="Ebrima" w:hAnsi="Ebrima" w:cs="Arial"/>
                <w:sz w:val="22"/>
                <w:szCs w:val="22"/>
              </w:rPr>
              <w:t>:</w:t>
            </w:r>
          </w:p>
          <w:p w14:paraId="52B094F3" w14:textId="187FE73A" w:rsidR="00CD67EB" w:rsidRPr="00C9381F" w:rsidRDefault="00CD67EB" w:rsidP="00A77A6B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14:paraId="5B4F1C32" w14:textId="38BDE3B1" w:rsidR="00227AD7" w:rsidRPr="00C9381F" w:rsidRDefault="00227AD7" w:rsidP="00227AD7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 xml:space="preserve">Deadline for lodging Appeals against a decision not to offer a place at </w:t>
            </w:r>
            <w:r w:rsidR="00DA4D17" w:rsidRPr="00C9381F">
              <w:rPr>
                <w:rFonts w:ascii="Ebrima" w:hAnsi="Ebrima" w:cs="Arial"/>
                <w:sz w:val="22"/>
                <w:szCs w:val="22"/>
              </w:rPr>
              <w:t>Northumberland Heath Primary</w:t>
            </w:r>
            <w:r w:rsidR="002663CE" w:rsidRPr="00C9381F">
              <w:rPr>
                <w:rFonts w:ascii="Ebrima" w:hAnsi="Ebrima" w:cs="Arial"/>
                <w:sz w:val="22"/>
                <w:szCs w:val="22"/>
              </w:rPr>
              <w:t xml:space="preserve"> </w:t>
            </w:r>
            <w:r w:rsidRPr="00C9381F">
              <w:rPr>
                <w:rFonts w:ascii="Ebrima" w:hAnsi="Ebrima" w:cs="Arial"/>
                <w:sz w:val="22"/>
                <w:szCs w:val="22"/>
              </w:rPr>
              <w:t>School</w:t>
            </w:r>
            <w:r w:rsidR="00BB1997" w:rsidRPr="00C9381F">
              <w:rPr>
                <w:rFonts w:ascii="Ebrima" w:hAnsi="Ebrima" w:cs="Arial"/>
                <w:sz w:val="22"/>
                <w:szCs w:val="22"/>
              </w:rPr>
              <w:t>.</w:t>
            </w:r>
          </w:p>
          <w:p w14:paraId="04F995EA" w14:textId="77777777" w:rsidR="00227AD7" w:rsidRPr="00C9381F" w:rsidRDefault="00227AD7" w:rsidP="00227AD7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227AD7" w:rsidRPr="00C9381F" w14:paraId="6FD53A74" w14:textId="77777777" w:rsidTr="00880066">
        <w:tc>
          <w:tcPr>
            <w:tcW w:w="2628" w:type="dxa"/>
            <w:shd w:val="clear" w:color="auto" w:fill="auto"/>
          </w:tcPr>
          <w:p w14:paraId="69ADCA86" w14:textId="0F56C8C7" w:rsidR="00CD67EB" w:rsidRPr="00C9381F" w:rsidRDefault="002663CE" w:rsidP="00DA1B1E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June</w:t>
            </w:r>
            <w:r w:rsidR="00DC4142" w:rsidRPr="00C9381F">
              <w:rPr>
                <w:rFonts w:ascii="Ebrima" w:hAnsi="Ebrima" w:cs="Arial"/>
                <w:sz w:val="22"/>
                <w:szCs w:val="22"/>
              </w:rPr>
              <w:t xml:space="preserve"> – Ju</w:t>
            </w:r>
            <w:r w:rsidRPr="00C9381F">
              <w:rPr>
                <w:rFonts w:ascii="Ebrima" w:hAnsi="Ebrima" w:cs="Arial"/>
                <w:sz w:val="22"/>
                <w:szCs w:val="22"/>
              </w:rPr>
              <w:t>ly</w:t>
            </w:r>
            <w:r w:rsidR="00DC4142" w:rsidRPr="00C9381F">
              <w:rPr>
                <w:rFonts w:ascii="Ebrima" w:hAnsi="Ebrima" w:cs="Arial"/>
                <w:sz w:val="22"/>
                <w:szCs w:val="22"/>
              </w:rPr>
              <w:t xml:space="preserve"> 20</w:t>
            </w:r>
            <w:r w:rsidR="00DF32EA" w:rsidRPr="00C9381F">
              <w:rPr>
                <w:rFonts w:ascii="Ebrima" w:hAnsi="Ebrima" w:cs="Arial"/>
                <w:sz w:val="22"/>
                <w:szCs w:val="22"/>
              </w:rPr>
              <w:t>2</w:t>
            </w:r>
            <w:r w:rsidR="00544AE9" w:rsidRPr="00C9381F">
              <w:rPr>
                <w:rFonts w:ascii="Ebrima" w:hAnsi="Ebrima" w:cs="Arial"/>
                <w:sz w:val="22"/>
                <w:szCs w:val="22"/>
              </w:rPr>
              <w:t>4</w:t>
            </w:r>
            <w:r w:rsidR="00BB1997" w:rsidRPr="00C9381F">
              <w:rPr>
                <w:rFonts w:ascii="Ebrima" w:hAnsi="Ebrima" w:cs="Arial"/>
                <w:sz w:val="22"/>
                <w:szCs w:val="22"/>
              </w:rPr>
              <w:t>:</w:t>
            </w:r>
          </w:p>
          <w:p w14:paraId="4B3F7815" w14:textId="77777777" w:rsidR="00227AD7" w:rsidRPr="00C9381F" w:rsidRDefault="00227AD7" w:rsidP="00DA1B1E">
            <w:pPr>
              <w:rPr>
                <w:rFonts w:ascii="Ebrima" w:hAnsi="Ebrima"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14:paraId="5CEE8BB4" w14:textId="77777777" w:rsidR="00227AD7" w:rsidRPr="00C9381F" w:rsidRDefault="00227AD7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Appeals will be heard up to 40 school days after the</w:t>
            </w:r>
          </w:p>
          <w:p w14:paraId="46725C92" w14:textId="77777777" w:rsidR="00227AD7" w:rsidRPr="00C9381F" w:rsidRDefault="00227AD7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 xml:space="preserve">deadline. </w:t>
            </w:r>
          </w:p>
          <w:p w14:paraId="2C562143" w14:textId="02F00E7D" w:rsidR="00227AD7" w:rsidRPr="00C9381F" w:rsidRDefault="00227AD7" w:rsidP="006B0AC0">
            <w:pPr>
              <w:ind w:left="2160" w:hanging="2160"/>
              <w:jc w:val="both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Appellants will receive at least 10 days</w:t>
            </w:r>
            <w:r w:rsidR="00C917D7" w:rsidRPr="00C9381F">
              <w:rPr>
                <w:rFonts w:ascii="Ebrima" w:hAnsi="Ebrima" w:cs="Arial"/>
                <w:sz w:val="22"/>
                <w:szCs w:val="22"/>
              </w:rPr>
              <w:t>’</w:t>
            </w:r>
            <w:r w:rsidRPr="00C9381F">
              <w:rPr>
                <w:rFonts w:ascii="Ebrima" w:hAnsi="Ebrima" w:cs="Arial"/>
                <w:sz w:val="22"/>
                <w:szCs w:val="22"/>
              </w:rPr>
              <w:t xml:space="preserve"> notice of </w:t>
            </w:r>
            <w:proofErr w:type="gramStart"/>
            <w:r w:rsidRPr="00C9381F">
              <w:rPr>
                <w:rFonts w:ascii="Ebrima" w:hAnsi="Ebrima" w:cs="Arial"/>
                <w:sz w:val="22"/>
                <w:szCs w:val="22"/>
              </w:rPr>
              <w:t>their</w:t>
            </w:r>
            <w:proofErr w:type="gramEnd"/>
            <w:r w:rsidR="00B66006" w:rsidRPr="00C9381F">
              <w:rPr>
                <w:rFonts w:ascii="Ebrima" w:hAnsi="Ebrima" w:cs="Arial"/>
                <w:sz w:val="22"/>
                <w:szCs w:val="22"/>
              </w:rPr>
              <w:t xml:space="preserve"> </w:t>
            </w:r>
          </w:p>
          <w:p w14:paraId="7F46C11B" w14:textId="77777777" w:rsidR="00227AD7" w:rsidRPr="00C9381F" w:rsidRDefault="00227AD7" w:rsidP="006B0AC0">
            <w:pPr>
              <w:ind w:left="2160" w:hanging="2160"/>
              <w:jc w:val="both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appeal hearing.</w:t>
            </w:r>
          </w:p>
          <w:p w14:paraId="586B2ABC" w14:textId="77777777" w:rsidR="00227AD7" w:rsidRPr="00C9381F" w:rsidRDefault="00F52C70" w:rsidP="00227AD7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Decision letters will be sent within 5 school days of the hearing wherever possible.</w:t>
            </w:r>
          </w:p>
          <w:p w14:paraId="225346F0" w14:textId="77777777" w:rsidR="00F52C70" w:rsidRPr="00C9381F" w:rsidRDefault="00F52C70" w:rsidP="00227AD7">
            <w:pPr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227AD7" w:rsidRPr="00C9381F" w14:paraId="602DEDE0" w14:textId="77777777" w:rsidTr="00880066">
        <w:tc>
          <w:tcPr>
            <w:tcW w:w="2628" w:type="dxa"/>
            <w:shd w:val="clear" w:color="auto" w:fill="auto"/>
          </w:tcPr>
          <w:p w14:paraId="6230691A" w14:textId="77777777" w:rsidR="00227AD7" w:rsidRPr="00C9381F" w:rsidRDefault="00227AD7" w:rsidP="00227AD7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Late applicants</w:t>
            </w:r>
            <w:r w:rsidR="00BB1997" w:rsidRPr="00C9381F">
              <w:rPr>
                <w:rFonts w:ascii="Ebrima" w:hAnsi="Ebrima" w:cs="Arial"/>
                <w:sz w:val="22"/>
                <w:szCs w:val="22"/>
              </w:rPr>
              <w:t>:</w:t>
            </w:r>
          </w:p>
        </w:tc>
        <w:tc>
          <w:tcPr>
            <w:tcW w:w="5894" w:type="dxa"/>
            <w:shd w:val="clear" w:color="auto" w:fill="auto"/>
          </w:tcPr>
          <w:p w14:paraId="763CF91D" w14:textId="77777777" w:rsidR="00227AD7" w:rsidRPr="00C9381F" w:rsidRDefault="00227AD7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Appeals will be heard within 40 school days of the</w:t>
            </w:r>
          </w:p>
          <w:p w14:paraId="1C2DB23E" w14:textId="77777777" w:rsidR="00227AD7" w:rsidRPr="00C9381F" w:rsidRDefault="00A82D41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deadline for</w:t>
            </w:r>
            <w:r w:rsidR="00227AD7" w:rsidRPr="00C9381F">
              <w:rPr>
                <w:rFonts w:ascii="Ebrima" w:hAnsi="Ebrima" w:cs="Arial"/>
                <w:sz w:val="22"/>
                <w:szCs w:val="22"/>
              </w:rPr>
              <w:t xml:space="preserve"> lodging appeals – where possible, or</w:t>
            </w:r>
          </w:p>
          <w:p w14:paraId="201BACCC" w14:textId="77777777" w:rsidR="00227AD7" w:rsidRPr="00C9381F" w:rsidRDefault="00227AD7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within 30 school days of the appeal</w:t>
            </w:r>
            <w:r w:rsidR="00A82D41" w:rsidRPr="00C9381F">
              <w:rPr>
                <w:rFonts w:ascii="Ebrima" w:hAnsi="Ebrima" w:cs="Arial"/>
                <w:sz w:val="22"/>
                <w:szCs w:val="22"/>
              </w:rPr>
              <w:t xml:space="preserve"> being lodged.</w:t>
            </w:r>
          </w:p>
          <w:p w14:paraId="60C0D165" w14:textId="77777777" w:rsidR="00680BED" w:rsidRPr="00C9381F" w:rsidRDefault="00680BED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</w:p>
        </w:tc>
      </w:tr>
      <w:tr w:rsidR="00A239DF" w:rsidRPr="00C9381F" w14:paraId="48F8307C" w14:textId="77777777" w:rsidTr="00880066">
        <w:tc>
          <w:tcPr>
            <w:tcW w:w="2628" w:type="dxa"/>
            <w:shd w:val="clear" w:color="auto" w:fill="auto"/>
          </w:tcPr>
          <w:p w14:paraId="5D0B9093" w14:textId="77777777" w:rsidR="00A239DF" w:rsidRPr="00C9381F" w:rsidRDefault="00A239DF" w:rsidP="00A239DF">
            <w:pPr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In</w:t>
            </w:r>
            <w:r w:rsidR="00182D7D" w:rsidRPr="00C9381F">
              <w:rPr>
                <w:rFonts w:ascii="Ebrima" w:hAnsi="Ebrima" w:cs="Arial"/>
                <w:sz w:val="22"/>
                <w:szCs w:val="22"/>
              </w:rPr>
              <w:t>-</w:t>
            </w:r>
            <w:r w:rsidRPr="00C9381F">
              <w:rPr>
                <w:rFonts w:ascii="Ebrima" w:hAnsi="Ebrima" w:cs="Arial"/>
                <w:sz w:val="22"/>
                <w:szCs w:val="22"/>
              </w:rPr>
              <w:t>Year Appeals</w:t>
            </w:r>
          </w:p>
        </w:tc>
        <w:tc>
          <w:tcPr>
            <w:tcW w:w="5894" w:type="dxa"/>
            <w:shd w:val="clear" w:color="auto" w:fill="auto"/>
          </w:tcPr>
          <w:p w14:paraId="1FB64E51" w14:textId="77777777" w:rsidR="00A239DF" w:rsidRPr="00C9381F" w:rsidRDefault="00A239DF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 xml:space="preserve">Will be heard within 30 school days of the appeal </w:t>
            </w:r>
            <w:proofErr w:type="gramStart"/>
            <w:r w:rsidRPr="00C9381F">
              <w:rPr>
                <w:rFonts w:ascii="Ebrima" w:hAnsi="Ebrima" w:cs="Arial"/>
                <w:sz w:val="22"/>
                <w:szCs w:val="22"/>
              </w:rPr>
              <w:t>being</w:t>
            </w:r>
            <w:proofErr w:type="gramEnd"/>
          </w:p>
          <w:p w14:paraId="2FE73705" w14:textId="77777777" w:rsidR="00A239DF" w:rsidRPr="00C9381F" w:rsidRDefault="00A239DF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  <w:r w:rsidRPr="00C9381F">
              <w:rPr>
                <w:rFonts w:ascii="Ebrima" w:hAnsi="Ebrima" w:cs="Arial"/>
                <w:sz w:val="22"/>
                <w:szCs w:val="22"/>
              </w:rPr>
              <w:t>lodged.</w:t>
            </w:r>
          </w:p>
          <w:p w14:paraId="54367A21" w14:textId="77777777" w:rsidR="00A239DF" w:rsidRPr="00C9381F" w:rsidRDefault="00A239DF" w:rsidP="00880066">
            <w:pPr>
              <w:ind w:left="2160" w:hanging="2160"/>
              <w:rPr>
                <w:rFonts w:ascii="Ebrima" w:hAnsi="Ebrima" w:cs="Arial"/>
                <w:sz w:val="22"/>
                <w:szCs w:val="22"/>
              </w:rPr>
            </w:pPr>
          </w:p>
        </w:tc>
      </w:tr>
    </w:tbl>
    <w:p w14:paraId="7468DF7C" w14:textId="77777777" w:rsidR="004D5371" w:rsidRPr="00C9381F" w:rsidRDefault="004D5371">
      <w:pPr>
        <w:rPr>
          <w:rFonts w:ascii="Ebrima" w:hAnsi="Ebrima"/>
        </w:rPr>
      </w:pPr>
    </w:p>
    <w:p w14:paraId="76527B19" w14:textId="77777777" w:rsidR="004D5371" w:rsidRPr="00C9381F" w:rsidRDefault="004D5371" w:rsidP="008C147C">
      <w:pPr>
        <w:ind w:left="2160" w:hanging="2160"/>
        <w:rPr>
          <w:rFonts w:ascii="Ebrima" w:hAnsi="Ebrima"/>
        </w:rPr>
      </w:pPr>
      <w:r w:rsidRPr="00C9381F">
        <w:rPr>
          <w:rFonts w:ascii="Ebrima" w:hAnsi="Ebrima"/>
        </w:rPr>
        <w:tab/>
      </w:r>
    </w:p>
    <w:sectPr w:rsidR="004D5371" w:rsidRPr="00C9381F" w:rsidSect="0013085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064"/>
    <w:multiLevelType w:val="hybridMultilevel"/>
    <w:tmpl w:val="8AD4756A"/>
    <w:lvl w:ilvl="0" w:tplc="DA42D9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65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371"/>
    <w:rsid w:val="000033EE"/>
    <w:rsid w:val="00061683"/>
    <w:rsid w:val="00064DCB"/>
    <w:rsid w:val="000C7470"/>
    <w:rsid w:val="00130856"/>
    <w:rsid w:val="00182D7D"/>
    <w:rsid w:val="001F3687"/>
    <w:rsid w:val="00227AD7"/>
    <w:rsid w:val="00255F00"/>
    <w:rsid w:val="0025617D"/>
    <w:rsid w:val="002663CE"/>
    <w:rsid w:val="002720FC"/>
    <w:rsid w:val="002761A9"/>
    <w:rsid w:val="002F0332"/>
    <w:rsid w:val="003068B5"/>
    <w:rsid w:val="00307748"/>
    <w:rsid w:val="00331226"/>
    <w:rsid w:val="00366885"/>
    <w:rsid w:val="003E4D49"/>
    <w:rsid w:val="00413DA5"/>
    <w:rsid w:val="004660BA"/>
    <w:rsid w:val="004906CB"/>
    <w:rsid w:val="004D5371"/>
    <w:rsid w:val="004E2AF1"/>
    <w:rsid w:val="00544AE9"/>
    <w:rsid w:val="005E2819"/>
    <w:rsid w:val="00605D9E"/>
    <w:rsid w:val="006124FA"/>
    <w:rsid w:val="00630AB5"/>
    <w:rsid w:val="00646315"/>
    <w:rsid w:val="00680BED"/>
    <w:rsid w:val="0069429B"/>
    <w:rsid w:val="006B0AC0"/>
    <w:rsid w:val="006B0F8F"/>
    <w:rsid w:val="006B4CB3"/>
    <w:rsid w:val="006C39B5"/>
    <w:rsid w:val="006D023F"/>
    <w:rsid w:val="00732366"/>
    <w:rsid w:val="0073493F"/>
    <w:rsid w:val="00753548"/>
    <w:rsid w:val="00847C07"/>
    <w:rsid w:val="00867B4B"/>
    <w:rsid w:val="00880066"/>
    <w:rsid w:val="008C147C"/>
    <w:rsid w:val="008D4E9B"/>
    <w:rsid w:val="00950763"/>
    <w:rsid w:val="00972E04"/>
    <w:rsid w:val="00A20EDC"/>
    <w:rsid w:val="00A239DF"/>
    <w:rsid w:val="00A77A6B"/>
    <w:rsid w:val="00A82D41"/>
    <w:rsid w:val="00AA2DD2"/>
    <w:rsid w:val="00AE4ACC"/>
    <w:rsid w:val="00B14F95"/>
    <w:rsid w:val="00B349D4"/>
    <w:rsid w:val="00B42799"/>
    <w:rsid w:val="00B66006"/>
    <w:rsid w:val="00BA099A"/>
    <w:rsid w:val="00BB1997"/>
    <w:rsid w:val="00C11829"/>
    <w:rsid w:val="00C63077"/>
    <w:rsid w:val="00C917D7"/>
    <w:rsid w:val="00C9381F"/>
    <w:rsid w:val="00CD67EB"/>
    <w:rsid w:val="00D25669"/>
    <w:rsid w:val="00D25FEF"/>
    <w:rsid w:val="00D27E10"/>
    <w:rsid w:val="00D40476"/>
    <w:rsid w:val="00DA1B1E"/>
    <w:rsid w:val="00DA4D17"/>
    <w:rsid w:val="00DC4142"/>
    <w:rsid w:val="00DF289B"/>
    <w:rsid w:val="00DF32EA"/>
    <w:rsid w:val="00E22A9E"/>
    <w:rsid w:val="00E366DE"/>
    <w:rsid w:val="00E84D38"/>
    <w:rsid w:val="00E96840"/>
    <w:rsid w:val="00EB368D"/>
    <w:rsid w:val="00F1041A"/>
    <w:rsid w:val="00F23C56"/>
    <w:rsid w:val="00F31A98"/>
    <w:rsid w:val="00F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C2F78"/>
  <w15:docId w15:val="{98839DE1-1064-462B-96DB-EB06D31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988F21297EE2DD43A53CD817D1D92652001EB1A435B12D504D93A336DFC02A3B19" ma:contentTypeVersion="17" ma:contentTypeDescription="Branded Word Template Document with PII Indicator" ma:contentTypeScope="" ma:versionID="6a46133c6a3153f3f103a5f16724a252">
  <xsd:schema xmlns:xsd="http://www.w3.org/2001/XMLSchema" xmlns:xs="http://www.w3.org/2001/XMLSchema" xmlns:p="http://schemas.microsoft.com/office/2006/metadata/properties" xmlns:ns2="1983b92c-0b48-44a3-ac4e-fc730970ce11" xmlns:ns3="fd1964d2-04b5-4057-a190-a802b8fb62ca" targetNamespace="http://schemas.microsoft.com/office/2006/metadata/properties" ma:root="true" ma:fieldsID="05cb418ff7a23801e8661e906b8fccad" ns2:_="" ns3:_="">
    <xsd:import namespace="1983b92c-0b48-44a3-ac4e-fc730970ce11"/>
    <xsd:import namespace="fd1964d2-04b5-4057-a190-a802b8fb62ca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b92c-0b48-44a3-ac4e-fc730970ce11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default="Yes" ma:format="Dropdown" ma:internalName="PII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64d2-04b5-4057-a190-a802b8fb6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1541b7-2592-42e1-9073-33b017304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1983b92c-0b48-44a3-ac4e-fc730970ce11">Yes</PII>
    <lcf76f155ced4ddcb4097134ff3c332f xmlns="fd1964d2-04b5-4057-a190-a802b8fb62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C3825-0574-4D1E-9858-E8E1F4784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3b92c-0b48-44a3-ac4e-fc730970ce11"/>
    <ds:schemaRef ds:uri="fd1964d2-04b5-4057-a190-a802b8fb6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26DE6-09EB-4B20-B0DA-26B058766CA5}">
  <ds:schemaRefs>
    <ds:schemaRef ds:uri="http://schemas.microsoft.com/office/2006/metadata/properties"/>
    <ds:schemaRef ds:uri="http://schemas.microsoft.com/office/infopath/2007/PartnerControls"/>
    <ds:schemaRef ds:uri="1983b92c-0b48-44a3-ac4e-fc730970ce11"/>
    <ds:schemaRef ds:uri="fd1964d2-04b5-4057-a190-a802b8fb62ca"/>
  </ds:schemaRefs>
</ds:datastoreItem>
</file>

<file path=customXml/itemProps3.xml><?xml version="1.0" encoding="utf-8"?>
<ds:datastoreItem xmlns:ds="http://schemas.openxmlformats.org/officeDocument/2006/customXml" ds:itemID="{EA7FFE43-1018-41C7-87AB-73B4CAC37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and Appeals</vt:lpstr>
    </vt:vector>
  </TitlesOfParts>
  <Company>Research Machines plc.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and Appeals</dc:title>
  <dc:creator>npiggott</dc:creator>
  <cp:lastModifiedBy>Suzanna Pearce</cp:lastModifiedBy>
  <cp:revision>3</cp:revision>
  <cp:lastPrinted>2015-01-29T15:05:00Z</cp:lastPrinted>
  <dcterms:created xsi:type="dcterms:W3CDTF">2024-02-19T10:47:00Z</dcterms:created>
  <dcterms:modified xsi:type="dcterms:W3CDTF">2024-02-19T10:48:00Z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0x010100988F21297EE2DD43A53CD817D1D92652001EB1A435B12D504D93A336DFC02A3B19</vt:lpwstr>
  </property>
  <property fmtid="{D5CDD505-2E9C-101B-9397-08002B2CF9AE}" pid="3" name="Order">
    <vt:r8>1900</vt:r8>
  </property>
  <property fmtid="{D5CDD505-2E9C-101B-9397-08002B2CF9AE}" pid="4" name="MediaServiceImageTags">
    <vt:lpwstr/>
  </property>
  <property fmtid="{D5CDD505-2E9C-101B-9397-08002B2CF9AE}" pid="5" name="LBEX_Transaction">
    <vt:lpwstr/>
  </property>
  <property fmtid="{D5CDD505-2E9C-101B-9397-08002B2CF9AE}" pid="6" name="TaxCatchAll">
    <vt:lpwstr/>
  </property>
  <property fmtid="{D5CDD505-2E9C-101B-9397-08002B2CF9AE}" pid="7" name="i0819dd6a0bc4ba79e505e1e52d93614">
    <vt:lpwstr/>
  </property>
  <property fmtid="{D5CDD505-2E9C-101B-9397-08002B2CF9AE}" pid="8" name="fc5678e9f28c42799f95830399a000f2">
    <vt:lpwstr/>
  </property>
  <property fmtid="{D5CDD505-2E9C-101B-9397-08002B2CF9AE}" pid="9" name="a704dbd8e2da4338bb10374d422913aa">
    <vt:lpwstr/>
  </property>
  <property fmtid="{D5CDD505-2E9C-101B-9397-08002B2CF9AE}" pid="10" name="LBEX_Activity">
    <vt:lpwstr/>
  </property>
  <property fmtid="{D5CDD505-2E9C-101B-9397-08002B2CF9AE}" pid="11" name="LBEX_Function">
    <vt:lpwstr/>
  </property>
</Properties>
</file>